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AD" w:rsidRDefault="000443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43AD" w:rsidRDefault="000443AD">
      <w:pPr>
        <w:pStyle w:val="ConsPlusNormal"/>
        <w:jc w:val="both"/>
        <w:outlineLvl w:val="0"/>
      </w:pPr>
    </w:p>
    <w:p w:rsidR="000443AD" w:rsidRDefault="000443AD">
      <w:pPr>
        <w:pStyle w:val="ConsPlusTitle"/>
        <w:jc w:val="center"/>
        <w:outlineLvl w:val="0"/>
      </w:pPr>
      <w:r>
        <w:t>ПРАВИТЕЛЬСТВО РЕСПУБЛИКИ ДАГЕСТАН</w:t>
      </w:r>
    </w:p>
    <w:p w:rsidR="000443AD" w:rsidRDefault="000443AD">
      <w:pPr>
        <w:pStyle w:val="ConsPlusTitle"/>
        <w:jc w:val="center"/>
      </w:pPr>
    </w:p>
    <w:p w:rsidR="000443AD" w:rsidRDefault="000443AD">
      <w:pPr>
        <w:pStyle w:val="ConsPlusTitle"/>
        <w:jc w:val="center"/>
      </w:pPr>
      <w:r>
        <w:t>ПОСТАНОВЛЕНИЕ</w:t>
      </w:r>
    </w:p>
    <w:p w:rsidR="000443AD" w:rsidRDefault="000443AD">
      <w:pPr>
        <w:pStyle w:val="ConsPlusTitle"/>
        <w:jc w:val="center"/>
      </w:pPr>
      <w:r>
        <w:t>от 22 декабря 2014 г. N 659</w:t>
      </w:r>
    </w:p>
    <w:p w:rsidR="000443AD" w:rsidRDefault="000443AD">
      <w:pPr>
        <w:pStyle w:val="ConsPlusTitle"/>
        <w:jc w:val="center"/>
      </w:pPr>
    </w:p>
    <w:p w:rsidR="000443AD" w:rsidRDefault="000443AD">
      <w:pPr>
        <w:pStyle w:val="ConsPlusTitle"/>
        <w:jc w:val="center"/>
      </w:pPr>
      <w:r>
        <w:t>ОБ УТВЕРЖДЕНИИ ГОСУДАРСТВЕННОЙ ПРОГРАММЫ РЕСПУБЛИКИ ДАГЕСТАН</w:t>
      </w:r>
    </w:p>
    <w:p w:rsidR="000443AD" w:rsidRDefault="000443AD">
      <w:pPr>
        <w:pStyle w:val="ConsPlusTitle"/>
        <w:jc w:val="center"/>
      </w:pPr>
      <w:r>
        <w:t>"ОБЕСПЕЧЕНИЕ ОБЩЕСТВЕННОГО ПОРЯДКА И ПРОТИВОДЕЙСТВИЕ</w:t>
      </w:r>
    </w:p>
    <w:p w:rsidR="000443AD" w:rsidRDefault="000443AD">
      <w:pPr>
        <w:pStyle w:val="ConsPlusTitle"/>
        <w:jc w:val="center"/>
      </w:pPr>
      <w:r>
        <w:t>ПРЕСТУПНОСТИ В РЕСПУБЛИКЕ ДАГЕСТАН НА 2015-2020 ГОДЫ"</w:t>
      </w:r>
    </w:p>
    <w:p w:rsidR="000443AD" w:rsidRDefault="000443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42" w:history="1">
        <w:r>
          <w:rPr>
            <w:color w:val="0000FF"/>
          </w:rPr>
          <w:t>программу</w:t>
        </w:r>
      </w:hyperlink>
      <w:r>
        <w:t xml:space="preserve"> Республики Дагестан "Обеспечение общественного порядка и противодействие преступности в Республике Дагестан на 2015-2020 годы" (далее - Программа).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 декабря 2011 г. N 463 "Об утверждении государственной программы Республики Дагестан "Комплексное внедрение и использование спутниковых навигационных технологий ГЛОНАСС в Республике Дагестан на 2012-2015 годы" (Собрание законодательства Республики Дагестан, 2011, N 23, ст. 1136);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9 августа 2013 г. N 390 "О внесении изменений в постановление Правительства Республики Дагестан от 2 декабря 2011 г. N 463" (Собрание законодательства Республики Дагестан, 2013, N 15, ст. 1010);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27 сентября 2013 г. N 448 "О внесении изменений в постановление Правительства Республики Дагестан от 2 декабря 2011 г. N 463" (Собрание законодательства Республики Дагестан, 2013, N 18, ст. 1167);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15 ноября 2013 г. N 589 "Об утверждении государственной программы Республики Дагестан "Повышение безопасности дорожного движения в 2014-2020 годах" (Собрание законодательства Республики Дагестан, 2013, N 22, ст. 1513);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 декабря 2013 г. N 625 "Об утверждении государственной программы Республики Дагестан "О противодействии коррупции в Республике Дагестан на 2014-2016 годы" (Собрание законодательства Республики Дагестан, 2013, N 23, ст. 1585);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13 декабря 2013 г. N 653 "Об утверждении государственной программы Республики Дагестан "Повышение правовой культуры населения Республики Дагестан (2014-2016 годы)" (Собрание законодательства Республики Дагестан, 2013, N 24, ст. 1671);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13 декабря 2013 г. N 661 "Об утверждении государственной программы Республики Дагестан "Обеспечение общественного порядка и противодействие преступности в Республике Дагестан на 2014-2017 годы" (Собрание </w:t>
      </w:r>
      <w:r>
        <w:lastRenderedPageBreak/>
        <w:t>законодательства Республики Дагестан, 2013, N 24, ст. 1679);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14 апреля 2014 г. N 160 "О внесении изменений в государственную программу Республики Дагестан "Обеспечение общественного порядка и противодействие преступности в Республике Дагестан на 2014-2017 годы" (Собрание законодательства Республики Дагестан, 2014, N 7, ст. 384);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апреля 2014 г. N 199 "О внесении изменений в государственную программу Республики Дагестан "О противодействии коррупции в Республике Дагестан на 2014-2016 годы" (Собрание законодательства Республики Дагестан, 2014, N 8, ст. 466);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апреля 2014 г. N 200 "О внесении изменений в государственную программу Республики Дагестан "Повышение правовой культуры населения Республики Дагестан (2014-2016 годы)" (Собрание законодательства Республики Дагестан, 2014, N 8, ст. 467);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25 августа 2014 г. N 383 "О внесении изменений в постановление Правительства Республики Дагестан от 2 декабря 2011 г. N 463" (Собрание законодательства Республики Дагестан, 2014, N 16, ст. 919);</w:t>
      </w:r>
    </w:p>
    <w:p w:rsidR="000443AD" w:rsidRDefault="000443AD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ноября 2014 г. N 585 "О внесении изменений в постановление Правительства Республики Дагестан от 2 декабря 2011 г. N 463" (Собрание законодательства Республики Дагестан, 2014, N 22, ст. 1355).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Председатель Правительства</w:t>
      </w:r>
    </w:p>
    <w:p w:rsidR="000443AD" w:rsidRDefault="000443AD">
      <w:pPr>
        <w:pStyle w:val="ConsPlusNormal"/>
        <w:jc w:val="right"/>
      </w:pPr>
      <w:r>
        <w:t>Республики Дагестан</w:t>
      </w:r>
    </w:p>
    <w:p w:rsidR="000443AD" w:rsidRDefault="000443AD">
      <w:pPr>
        <w:pStyle w:val="ConsPlusNormal"/>
        <w:jc w:val="right"/>
      </w:pPr>
      <w:r>
        <w:t>А.ГАМИДОВ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0"/>
      </w:pPr>
      <w:r>
        <w:t>Утверждена</w:t>
      </w:r>
    </w:p>
    <w:p w:rsidR="000443AD" w:rsidRDefault="000443AD">
      <w:pPr>
        <w:pStyle w:val="ConsPlusNormal"/>
        <w:jc w:val="right"/>
      </w:pPr>
      <w:r>
        <w:t>постановлением Правительства</w:t>
      </w:r>
    </w:p>
    <w:p w:rsidR="000443AD" w:rsidRDefault="000443AD">
      <w:pPr>
        <w:pStyle w:val="ConsPlusNormal"/>
        <w:jc w:val="right"/>
      </w:pPr>
      <w:r>
        <w:t>Республики Дагестан</w:t>
      </w:r>
    </w:p>
    <w:p w:rsidR="000443AD" w:rsidRDefault="000443AD">
      <w:pPr>
        <w:pStyle w:val="ConsPlusNormal"/>
        <w:jc w:val="right"/>
      </w:pPr>
      <w:r>
        <w:t>от 22 декабря 2014 г. N 659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Title"/>
        <w:jc w:val="center"/>
      </w:pPr>
      <w:bookmarkStart w:id="0" w:name="P42"/>
      <w:bookmarkEnd w:id="0"/>
      <w:r>
        <w:t>ГОСУДАРСТВЕННАЯ ПРОГРАММА</w:t>
      </w:r>
    </w:p>
    <w:p w:rsidR="000443AD" w:rsidRDefault="000443AD">
      <w:pPr>
        <w:pStyle w:val="ConsPlusTitle"/>
        <w:jc w:val="center"/>
      </w:pPr>
      <w:r>
        <w:t>РЕСПУБЛИКИ ДАГЕСТАН "ОБЕСПЕЧЕНИЕ ОБЩЕСТВЕННОГО ПОРЯДКА</w:t>
      </w:r>
    </w:p>
    <w:p w:rsidR="000443AD" w:rsidRDefault="000443AD">
      <w:pPr>
        <w:pStyle w:val="ConsPlusTitle"/>
        <w:jc w:val="center"/>
      </w:pPr>
      <w:r>
        <w:t>И ПРОТИВОДЕЙСТВИЕ ПРЕСТУПНОСТИ В РЕСПУБЛИКЕ ДАГЕСТАН</w:t>
      </w:r>
    </w:p>
    <w:p w:rsidR="000443AD" w:rsidRDefault="000443AD">
      <w:pPr>
        <w:pStyle w:val="ConsPlusTitle"/>
        <w:jc w:val="center"/>
      </w:pPr>
      <w:r>
        <w:t>НА 2015-2020 ГОДЫ"</w:t>
      </w:r>
    </w:p>
    <w:p w:rsidR="000443AD" w:rsidRDefault="000443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ПАСПОРТ</w:t>
      </w:r>
    </w:p>
    <w:p w:rsidR="000443AD" w:rsidRDefault="000443AD">
      <w:pPr>
        <w:pStyle w:val="ConsPlusNormal"/>
        <w:jc w:val="center"/>
      </w:pPr>
      <w:r>
        <w:t>ГОСУДАРСТВЕННОЙ ПРОГРАММЫ РЕСПУБЛИКИ ДАГЕСТАН</w:t>
      </w:r>
    </w:p>
    <w:p w:rsidR="000443AD" w:rsidRDefault="000443AD">
      <w:pPr>
        <w:pStyle w:val="ConsPlusNormal"/>
        <w:jc w:val="center"/>
      </w:pPr>
      <w:r>
        <w:t>"ОБЕСПЕЧЕНИЕ ОБЩЕСТВЕННОГО ПОРЯДКА И ПРОТИВОДЕЙСТВИЕ</w:t>
      </w:r>
    </w:p>
    <w:p w:rsidR="000443AD" w:rsidRDefault="000443AD">
      <w:pPr>
        <w:pStyle w:val="ConsPlusNormal"/>
        <w:jc w:val="center"/>
      </w:pPr>
      <w:r>
        <w:t>ПРЕСТУПНОСТИ В РЕСПУБЛИКЕ ДАГЕСТАН НА 2015-2020 ГОДЫ"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юстиции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443AD" w:rsidRDefault="000443AD">
            <w:pPr>
              <w:pStyle w:val="ConsPlusNormal"/>
            </w:pPr>
            <w:r>
              <w:t>Агентство по дорожному хозяйству Республики Дагестан</w:t>
            </w:r>
          </w:p>
        </w:tc>
      </w:tr>
      <w:tr w:rsidR="000443AD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по земельным и имущественным отношениям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экономики и территориального развития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по национальной политике Республики Дагестан,</w:t>
            </w:r>
          </w:p>
          <w:p w:rsidR="000443AD" w:rsidRDefault="000443AD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Дагестан,</w:t>
            </w:r>
          </w:p>
          <w:p w:rsidR="000443AD" w:rsidRDefault="000443AD">
            <w:pPr>
              <w:pStyle w:val="ConsPlusNormal"/>
            </w:pPr>
            <w:r>
              <w:t>Уполномоченный по правам человека в Республике Дагестан (по согласованию),</w:t>
            </w:r>
          </w:p>
          <w:p w:rsidR="000443AD" w:rsidRDefault="000443AD">
            <w:pPr>
              <w:pStyle w:val="ConsPlusNormal"/>
            </w:pPr>
            <w:r>
              <w:t>Общественная палата Республики Дагестан (по согласованию),</w:t>
            </w:r>
          </w:p>
          <w:p w:rsidR="000443AD" w:rsidRDefault="000443AD">
            <w:pPr>
              <w:pStyle w:val="ConsPlusNormal"/>
            </w:pPr>
            <w:r>
              <w:t>Министерство внутренних дел по Республике Дагестан (по согласованию),</w:t>
            </w:r>
          </w:p>
          <w:p w:rsidR="000443AD" w:rsidRDefault="000443AD">
            <w:pPr>
              <w:pStyle w:val="ConsPlusNormal"/>
            </w:pPr>
            <w:r>
              <w:t>органы местного самоуправления муниципальных районов и городских округов Республики Дагестан (далее - органы местного самоуправления) (по согласованию)</w:t>
            </w:r>
          </w:p>
        </w:tc>
      </w:tr>
      <w:tr w:rsidR="000443AD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улучшение оперативной обстановки путем оказания комплексного воздействия на преступность;</w:t>
            </w:r>
          </w:p>
          <w:p w:rsidR="000443AD" w:rsidRDefault="000443AD">
            <w:pPr>
              <w:pStyle w:val="ConsPlusNormal"/>
            </w:pPr>
            <w:r>
              <w:t>снижение общего количества преступлений, в том числе тяжких и особо тяжких;</w:t>
            </w:r>
          </w:p>
          <w:p w:rsidR="000443AD" w:rsidRDefault="000443AD">
            <w:pPr>
              <w:pStyle w:val="ConsPlusNormal"/>
            </w:pPr>
            <w:r>
              <w:t xml:space="preserve">обеспечение защиты граждан от преступных </w:t>
            </w:r>
            <w:r>
              <w:lastRenderedPageBreak/>
              <w:t>посягательств, в том числе на улицах и в других общественных местах;</w:t>
            </w:r>
          </w:p>
          <w:p w:rsidR="000443AD" w:rsidRDefault="000443AD">
            <w:pPr>
              <w:pStyle w:val="ConsPlusNormal"/>
            </w:pPr>
            <w:r>
              <w:t>повышение результативности противодействия религиозному экстремизму и терроризму, организованной преступности общеуголовной направленности;</w:t>
            </w:r>
          </w:p>
          <w:p w:rsidR="000443AD" w:rsidRDefault="000443AD">
            <w:pPr>
              <w:pStyle w:val="ConsPlusNormal"/>
            </w:pPr>
            <w:r>
              <w:t>активизация борьбы с коррупцией и преступностью в сфере экономики;</w:t>
            </w:r>
          </w:p>
          <w:p w:rsidR="000443AD" w:rsidRDefault="000443AD">
            <w:pPr>
              <w:pStyle w:val="ConsPlusNormal"/>
            </w:pPr>
            <w:r>
              <w:t>вовлечение общественности в работу по обеспечению общественного порядка; повышение уровня доверия населения к правоохранительным органам;</w:t>
            </w:r>
          </w:p>
          <w:p w:rsidR="000443AD" w:rsidRDefault="000443AD">
            <w:pPr>
              <w:pStyle w:val="ConsPlusNormal"/>
            </w:pPr>
            <w:r>
              <w:t>устранение причин, порождающих коррупцию, и обеспечение противодействия условиям, способствующим ее распространению;</w:t>
            </w:r>
          </w:p>
          <w:p w:rsidR="000443AD" w:rsidRDefault="000443AD">
            <w:pPr>
              <w:pStyle w:val="ConsPlusNormal"/>
            </w:pPr>
            <w:r>
              <w:t>формирование нетерпимости граждан к коррупционным действиям;</w:t>
            </w:r>
          </w:p>
          <w:p w:rsidR="000443AD" w:rsidRDefault="000443AD">
            <w:pPr>
              <w:pStyle w:val="ConsPlusNormal"/>
            </w:pPr>
            <w:r>
              <w:t>вовлечение граждан в процесс реализации основных направлений предупреждения коррупции;</w:t>
            </w:r>
          </w:p>
          <w:p w:rsidR="000443AD" w:rsidRDefault="000443AD">
            <w:pPr>
              <w:pStyle w:val="ConsPlusNormal"/>
            </w:pPr>
            <w: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      </w:r>
          </w:p>
          <w:p w:rsidR="000443AD" w:rsidRDefault="000443AD">
            <w:pPr>
              <w:pStyle w:val="ConsPlusNormal"/>
            </w:pPr>
            <w:r>
              <w:t>снижение уровня аварийности, количества погибших в дорожно-транспортных происшествиях (далее - ДТП) на дорогах Республики Дагестан и обеспечение законных прав граждан на безопасные условия дорожного движения;</w:t>
            </w:r>
          </w:p>
          <w:p w:rsidR="000443AD" w:rsidRDefault="000443AD">
            <w:pPr>
              <w:pStyle w:val="ConsPlusNormal"/>
            </w:pPr>
            <w:r>
              <w:t>повышение безопасности жизнедеятельности на территории Республики Дагестан за счет использования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развитие транспортного комплекса Республики Дагестан за счет использования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развитие инновационной инфраструктуры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создание условий для эффективной деятельности органов государственной власти Республики Дагестан, органов местного самоуправления и правоохранительной системы, повышение их ответственности за организацию работы по усилению борьбы с преступностью;</w:t>
            </w:r>
          </w:p>
          <w:p w:rsidR="000443AD" w:rsidRDefault="000443AD">
            <w:pPr>
              <w:pStyle w:val="ConsPlusNormal"/>
            </w:pPr>
            <w:r>
              <w:t xml:space="preserve">улучшение межведомственного взаимодействия правоохранительных органов на приоритетных направлениях борьбы с </w:t>
            </w:r>
            <w:r>
              <w:lastRenderedPageBreak/>
              <w:t>преступностью;</w:t>
            </w:r>
          </w:p>
          <w:p w:rsidR="000443AD" w:rsidRDefault="000443AD">
            <w:pPr>
              <w:pStyle w:val="ConsPlusNormal"/>
            </w:pPr>
            <w:r>
              <w:t>совершенствование противодействия проявлениям терроризма и экстремизма, повышение эффективности борьбы с организованной преступностью;</w:t>
            </w:r>
          </w:p>
          <w:p w:rsidR="000443AD" w:rsidRDefault="000443AD">
            <w:pPr>
              <w:pStyle w:val="ConsPlusNormal"/>
            </w:pPr>
            <w:r>
              <w:t>обеспечение экономической безопасности, пресечение проявлений коррупции;</w:t>
            </w:r>
          </w:p>
          <w:p w:rsidR="000443AD" w:rsidRDefault="000443AD">
            <w:pPr>
              <w:pStyle w:val="ConsPlusNormal"/>
            </w:pPr>
            <w:r>
              <w:t>оказание материально-технической поддержки мероприятий по усилению борьбы с преступностью;</w:t>
            </w:r>
          </w:p>
          <w:p w:rsidR="000443AD" w:rsidRDefault="000443AD">
            <w:pPr>
              <w:pStyle w:val="ConsPlusNormal"/>
            </w:pPr>
            <w:r>
              <w:t>обеспечение информационной открытости деятельности правоохранительных органов, органов государственной власти Республики Дагестан и органов местного самоуправления, направленной на усиление борьбы с преступностью;</w:t>
            </w:r>
          </w:p>
          <w:p w:rsidR="000443AD" w:rsidRDefault="000443AD">
            <w:pPr>
              <w:pStyle w:val="ConsPlusNormal"/>
            </w:pPr>
            <w:r>
              <w:t>активное вовлечение институтов гражданского общества в работу по обеспечению общественного порядка;</w:t>
            </w:r>
          </w:p>
          <w:p w:rsidR="000443AD" w:rsidRDefault="000443AD">
            <w:pPr>
              <w:pStyle w:val="ConsPlusNormal"/>
            </w:pPr>
            <w:r>
              <w:t>повышение правовой грамотности населения, выработка и реализация мер по формированию у граждан законопослушного поведения;</w:t>
            </w:r>
          </w:p>
          <w:p w:rsidR="000443AD" w:rsidRDefault="000443AD">
            <w:pPr>
              <w:pStyle w:val="ConsPlusNormal"/>
            </w:pPr>
            <w:r>
              <w:t>совершенствование инструментов и механизмов противодействия коррупции, в том числе правовых, организационных, и поиск инновационных технологий такого противодействия;</w:t>
            </w:r>
          </w:p>
          <w:p w:rsidR="000443AD" w:rsidRDefault="000443AD">
            <w:pPr>
              <w:pStyle w:val="ConsPlusNormal"/>
            </w:pPr>
            <w:r>
              <w:t>реализация организационных мер предупреждения коррупции;</w:t>
            </w:r>
          </w:p>
          <w:p w:rsidR="000443AD" w:rsidRDefault="000443AD">
            <w:pPr>
              <w:pStyle w:val="ConsPlusNormal"/>
            </w:pPr>
            <w:r>
              <w:t>организация и проведение антикоррупционной пропаганды и вовлечение гражданского общества в процесс реализации антикоррупционной политики;</w:t>
            </w:r>
          </w:p>
          <w:p w:rsidR="000443AD" w:rsidRDefault="000443AD">
            <w:pPr>
              <w:pStyle w:val="ConsPlusNormal"/>
            </w:pPr>
            <w:r>
              <w:t>информирование населения о деятельности органов исполнительной власти Республики Дагестан и органов местного самоуправления;</w:t>
            </w:r>
          </w:p>
          <w:p w:rsidR="000443AD" w:rsidRDefault="000443AD">
            <w:pPr>
              <w:pStyle w:val="ConsPlusNormal"/>
            </w:pPr>
            <w: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составляющую;</w:t>
            </w:r>
          </w:p>
          <w:p w:rsidR="000443AD" w:rsidRDefault="000443AD">
            <w:pPr>
              <w:pStyle w:val="ConsPlusNormal"/>
            </w:pPr>
            <w:r>
              <w:t>организация и проведение массовой информационно-разъяснительной работы среди населения республики по освещению актуальных вопросов прав и свобод человека и гражданина;</w:t>
            </w:r>
          </w:p>
          <w:p w:rsidR="000443AD" w:rsidRDefault="000443AD">
            <w:pPr>
              <w:pStyle w:val="ConsPlusNormal"/>
            </w:pPr>
            <w:r>
              <w:t>повышение профессионализма лиц, обеспечивающих правовое воспитание граждан;</w:t>
            </w:r>
          </w:p>
          <w:p w:rsidR="000443AD" w:rsidRDefault="000443AD">
            <w:pPr>
              <w:pStyle w:val="ConsPlusNormal"/>
            </w:pPr>
            <w:r>
              <w:t xml:space="preserve">организация просветительской и образовательной деятельности по формированию высокого гражданского и правового сознания молодежи, воспитанию </w:t>
            </w:r>
            <w:r>
              <w:lastRenderedPageBreak/>
              <w:t>толерантности, позитивного отношения к законодательству;</w:t>
            </w:r>
          </w:p>
          <w:p w:rsidR="000443AD" w:rsidRDefault="000443AD">
            <w:pPr>
              <w:pStyle w:val="ConsPlusNormal"/>
            </w:pPr>
            <w:r>
              <w:t>обеспечение конструктивного взаимодействия между органами государственной власти Республики Дагестан, органами местного самоуправления, общественными объединениями и средствами массовой информации в реализации Программы;</w:t>
            </w:r>
          </w:p>
          <w:p w:rsidR="000443AD" w:rsidRDefault="000443AD">
            <w:pPr>
              <w:pStyle w:val="ConsPlusNormal"/>
            </w:pPr>
            <w:r>
              <w:t>совершенствование организации медицинской помощи пострадавшим при ДТП;</w:t>
            </w:r>
          </w:p>
          <w:p w:rsidR="000443AD" w:rsidRDefault="000443AD">
            <w:pPr>
              <w:pStyle w:val="ConsPlusNormal"/>
            </w:pPr>
            <w:r>
              <w:t>повышение качества контроля за соблюдением водителями и пешеходами требований безопасности дорожного движения;</w:t>
            </w:r>
          </w:p>
          <w:p w:rsidR="000443AD" w:rsidRDefault="000443AD">
            <w:pPr>
              <w:pStyle w:val="ConsPlusNormal"/>
            </w:pPr>
            <w: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0443AD" w:rsidRDefault="000443AD">
            <w:pPr>
              <w:pStyle w:val="ConsPlusNormal"/>
            </w:pPr>
            <w:r>
              <w:t>обучение детей и подростков правилам дорожного движения (далее - ПДД), обеспечение безопасного участия детей в дорожном движении;</w:t>
            </w:r>
          </w:p>
          <w:p w:rsidR="000443AD" w:rsidRDefault="000443AD">
            <w:pPr>
              <w:pStyle w:val="ConsPlusNormal"/>
            </w:pPr>
            <w:r>
              <w:t>совершенствование подготовки водителей транспортных средств;</w:t>
            </w:r>
          </w:p>
          <w:p w:rsidR="000443AD" w:rsidRDefault="000443AD">
            <w:pPr>
              <w:pStyle w:val="ConsPlusNormal"/>
            </w:pPr>
            <w:r>
              <w:t>развитие системы организации движения транспортных средств и пешеходов и повышение безопасности дорожных условий;</w:t>
            </w:r>
          </w:p>
          <w:p w:rsidR="000443AD" w:rsidRDefault="000443AD">
            <w:pPr>
              <w:pStyle w:val="ConsPlusNormal"/>
            </w:pPr>
            <w:r>
              <w:t>создание на базе регионального навигационно-информационного центра (далее - РНИЦ) Единой навигационно-информационной системы;</w:t>
            </w:r>
          </w:p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пассажирского транспорта, включая межрегиональные и социальные перевозки, транспорта для перевозки учащихся, ведомственного транспорта органов власти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системы высокоточного позиционирования ГЛОНАСС/GPS на территории Республики Дагестан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на территории Республики Дагестан навигационно-информационной системы мониторинга дорожной техники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 xml:space="preserve">создание навигационно-информационной </w:t>
            </w:r>
            <w:r>
              <w:lastRenderedPageBreak/>
              <w:t>системы мониторинга автомобильных транспортных средств, используемых для нужд сельского хозяйства Республики Дагестан,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автомобильных транспортных средств организаций жилищно-коммунального хозяйства Республики Дагестан, включая снегоуборочные машины, мусоровозы и др.,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навигационно-информационных систем мониторинга транспорта служб экстренного реагирования на территории Республики Дагестан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навигационно-информационных систем мониторинга транспорта, осуществляющего перевозки крупногабаритных и тяжеловесных грузов, а также опасных грузов на территории Республики Дагестан,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повышение уровня квалификации и профессиональной подготовки специалистов органов государственной власти, государственных учреждений, органов местного самоуправления, специалистов предприятий для работы с создаваемыми навигационно-информационными, геоинформационными и другими системами на базе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развитие и актуализация нормативно-правовой базы Республики Дагестан в сфере внедрения и использования спутниковых навигационных технологий ГЛОНАСС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2015-2020 годы, в один этап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"</w:t>
            </w:r>
            <w:hyperlink w:anchor="P446" w:history="1">
              <w:r>
                <w:rPr>
                  <w:color w:val="0000FF"/>
                </w:rPr>
                <w:t>Обеспечение общественного</w:t>
              </w:r>
            </w:hyperlink>
            <w:r>
              <w:t xml:space="preserve"> порядка и противодействие преступности в Республике Дагестан на 2015-2020 годы";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1073" w:history="1">
              <w:r>
                <w:rPr>
                  <w:color w:val="0000FF"/>
                </w:rPr>
                <w:t>О противодействии коррупции</w:t>
              </w:r>
            </w:hyperlink>
            <w:r>
              <w:t xml:space="preserve"> в Республике Дагестан на 2015-2016 годы";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1335" w:history="1">
              <w:r>
                <w:rPr>
                  <w:color w:val="0000FF"/>
                </w:rPr>
                <w:t>Повышение правовой культуры</w:t>
              </w:r>
            </w:hyperlink>
            <w:r>
              <w:t xml:space="preserve"> населения Республики Дагестан (2015-2016 годы)";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1784" w:history="1">
              <w:r>
                <w:rPr>
                  <w:color w:val="0000FF"/>
                </w:rPr>
                <w:t>Комплексное внедрение</w:t>
              </w:r>
            </w:hyperlink>
            <w:r>
              <w:t xml:space="preserve"> и использование </w:t>
            </w:r>
            <w:r>
              <w:lastRenderedPageBreak/>
              <w:t>спутниковых навигационных технологий ГЛОНАСС в Республике Дагестан на 2015 год";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2270" w:history="1">
              <w:r>
                <w:rPr>
                  <w:color w:val="0000FF"/>
                </w:rPr>
                <w:t>Повышение безопасности</w:t>
              </w:r>
            </w:hyperlink>
            <w:r>
              <w:t xml:space="preserve"> дорожного движения в 2015-2020 годах"</w:t>
            </w:r>
          </w:p>
        </w:tc>
      </w:tr>
      <w:tr w:rsidR="000443AD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снижение общего количества преступлений по отношению к 2014 году на 5 процентов, в том числе тяжких и особо тяжких - на 12 процентов, в общественных местах и на улицах - на 37,5 процента, экономической направленности - на 13 процентов, террористических актов - на 100 процентов, посягательств на жизнь сотрудников правоохранительных органов - на 50 процентов, убийств - на 37,5 процента, причинений тяжкого вреда здоровью - на 46 процентов, разбоев - на 31 процент, грабежей - на 34 процента, краж - на 7 процентов, преступлений с применением огнестрельного оружия и взрывных устройств - на 39 процентов, преступлений, связанных с незаконным оборотом наркотических средств, - на 9 процентов;</w:t>
            </w:r>
          </w:p>
          <w:p w:rsidR="000443AD" w:rsidRDefault="000443AD">
            <w:pPr>
              <w:pStyle w:val="ConsPlusNormal"/>
            </w:pPr>
            <w:r>
              <w:t>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самоуправления;</w:t>
            </w:r>
          </w:p>
          <w:p w:rsidR="000443AD" w:rsidRDefault="000443AD">
            <w:pPr>
              <w:pStyle w:val="ConsPlusNormal"/>
            </w:pPr>
            <w:r>
              <w:t>доля граждан, опрошенных в ходе социологического опроса, которые лично столкнулись с проявлениями коррупции в Республике Дагестан;</w:t>
            </w:r>
          </w:p>
          <w:p w:rsidR="000443AD" w:rsidRDefault="000443AD">
            <w:pPr>
              <w:pStyle w:val="ConsPlusNormal"/>
            </w:pPr>
            <w:r>
              <w:t>количество государственных гражданских служащих Республики Дагестан, прошедших подготовку по проведению антикоррупционной экспертизы нормативных правовых актов Республики Дагестан, проектов нормативных правовых актов Республики Дагестан;</w:t>
            </w:r>
          </w:p>
          <w:p w:rsidR="000443AD" w:rsidRDefault="000443AD">
            <w:pPr>
              <w:pStyle w:val="ConsPlusNormal"/>
            </w:pPr>
            <w:r>
              <w:t>производство и размещение на территории Республики Дагестан (количество):</w:t>
            </w:r>
          </w:p>
          <w:p w:rsidR="000443AD" w:rsidRDefault="000443AD">
            <w:pPr>
              <w:pStyle w:val="ConsPlusNormal"/>
            </w:pPr>
            <w:r>
              <w:t>видеороликов, телепередач, полиграфической продукции;</w:t>
            </w:r>
          </w:p>
          <w:p w:rsidR="000443AD" w:rsidRDefault="000443AD">
            <w:pPr>
              <w:pStyle w:val="ConsPlusNormal"/>
            </w:pPr>
            <w:r>
              <w:t>увеличение количества юридических консультационных пунктов на базе учебных заведений республики;</w:t>
            </w:r>
          </w:p>
          <w:p w:rsidR="000443AD" w:rsidRDefault="000443AD">
            <w:pPr>
              <w:pStyle w:val="ConsPlusNormal"/>
            </w:pPr>
            <w:r>
              <w:t>увеличение количества юридических консультационных пунктов в муниципальных образованиях Республики Дагестан;</w:t>
            </w:r>
          </w:p>
          <w:p w:rsidR="000443AD" w:rsidRDefault="000443AD">
            <w:pPr>
              <w:pStyle w:val="ConsPlusNormal"/>
            </w:pPr>
            <w:r>
              <w:t xml:space="preserve">обеспечение доступа населения к правовым актам, изданным органами местного </w:t>
            </w:r>
            <w:r>
              <w:lastRenderedPageBreak/>
              <w:t>самоуправления;</w:t>
            </w:r>
          </w:p>
          <w:p w:rsidR="000443AD" w:rsidRDefault="000443AD">
            <w:pPr>
              <w:pStyle w:val="ConsPlusNormal"/>
            </w:pPr>
            <w:r>
              <w:t>увеличение количества внештатных консультационных пунктов по оказанию правовой помощи социально незащищенным категориям населения;</w:t>
            </w:r>
          </w:p>
          <w:p w:rsidR="000443AD" w:rsidRDefault="000443AD">
            <w:pPr>
              <w:pStyle w:val="ConsPlusNormal"/>
            </w:pPr>
            <w:r>
              <w:t xml:space="preserve">доля органов государственной власти, государственных учреждений и администраций муниципальных образований Республики Дагестан, подключенных к РНИЦ (от 0 до 50 проц. по итогам реализации </w:t>
            </w:r>
            <w:hyperlink w:anchor="P17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0443AD" w:rsidRDefault="000443AD">
            <w:pPr>
              <w:pStyle w:val="ConsPlusNormal"/>
            </w:pPr>
            <w:r>
              <w:t xml:space="preserve">доля транспортных средств, осуществляющих пассажирские перевозки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</w:t>
            </w:r>
            <w:hyperlink w:anchor="P17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0443AD" w:rsidRDefault="000443AD">
            <w:pPr>
              <w:pStyle w:val="ConsPlusNormal"/>
            </w:pPr>
            <w:r>
              <w:t xml:space="preserve">доля транспортных средств, осуществляющих перевозки учащихся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</w:t>
            </w:r>
            <w:hyperlink w:anchor="P17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0443AD" w:rsidRDefault="000443AD">
            <w:pPr>
              <w:pStyle w:val="ConsPlusNormal"/>
            </w:pPr>
            <w:r>
              <w:t xml:space="preserve">доля транспортных средств скорой и неотложной медицинской помощи в Республике Дагестан, включая транспортные средства территориального центра медицины катастроф, оборудованных системой ГЛОНАСС и передающих телематические данные в Единую навигационно-информационную систему (от 8 до 100 проц. по итогам реализации </w:t>
            </w:r>
            <w:hyperlink w:anchor="P17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0443AD" w:rsidRDefault="000443AD">
            <w:pPr>
              <w:pStyle w:val="ConsPlusNormal"/>
            </w:pPr>
            <w:r>
              <w:t xml:space="preserve">доля транспортных средств, осуществляющих перевозки опасных грузов на территории Республики Дагестан, оборудованных системой ГЛОНАСС и передающих телематические данные в Единую </w:t>
            </w:r>
            <w:r>
              <w:lastRenderedPageBreak/>
              <w:t xml:space="preserve">навигационно-информационную систему (от 0 до 100 проц. по итогам реализации </w:t>
            </w:r>
            <w:hyperlink w:anchor="P17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0443AD" w:rsidRDefault="000443AD">
            <w:pPr>
              <w:pStyle w:val="ConsPlusNormal"/>
            </w:pPr>
            <w:r>
              <w:t xml:space="preserve">доля транспортных средств, осуществляющих перевозки тяжеловесных и крупногабаритных грузов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</w:t>
            </w:r>
            <w:hyperlink w:anchor="P17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0443AD" w:rsidRDefault="000443AD">
            <w:pPr>
              <w:pStyle w:val="ConsPlusNormal"/>
            </w:pPr>
            <w:r>
              <w:t xml:space="preserve">доля транспортных средств организаций жилищно-коммунального хозяйства Республики Дагестан, включая снегоуборочные машины, мусоровозы и др., оборудованных системой ГЛОНАСС и передающих телематические данные в Единую навигационно-информационную систему (от 0 до 100 проц. по итогам реализации </w:t>
            </w:r>
            <w:hyperlink w:anchor="P17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"Комплексное внедрение и использование спутниковых навигационных технологий ГЛОНАСС в Республике Дагестан на 2015 год");</w:t>
            </w:r>
          </w:p>
          <w:p w:rsidR="000443AD" w:rsidRDefault="000443AD">
            <w:pPr>
              <w:pStyle w:val="ConsPlusNormal"/>
            </w:pPr>
            <w:r>
              <w:t>сокращение времени прибытия служб экстренного реагирования, оборудованных системой ГЛОНАСС, на 10 процентов;</w:t>
            </w:r>
          </w:p>
          <w:p w:rsidR="000443AD" w:rsidRDefault="000443AD">
            <w:pPr>
              <w:pStyle w:val="ConsPlusNormal"/>
            </w:pPr>
            <w:r>
              <w:t>число лиц, погибших в ДТП;</w:t>
            </w:r>
          </w:p>
          <w:p w:rsidR="000443AD" w:rsidRDefault="000443AD">
            <w:pPr>
              <w:pStyle w:val="ConsPlusNormal"/>
            </w:pPr>
            <w:r>
              <w:t>число детей, погибших в ДТП;</w:t>
            </w:r>
          </w:p>
          <w:p w:rsidR="000443AD" w:rsidRDefault="000443AD">
            <w:pPr>
              <w:pStyle w:val="ConsPlusNormal"/>
            </w:pPr>
            <w:r>
              <w:t>социальный риск (число лиц, погибших в ДТП, на 100 тыс. населения);</w:t>
            </w:r>
          </w:p>
          <w:p w:rsidR="000443AD" w:rsidRDefault="000443AD">
            <w:pPr>
              <w:pStyle w:val="ConsPlusNormal"/>
            </w:pPr>
            <w:r>
              <w:t>транспортный риск (число лиц, погибших в ДТП, на 10 тыс. транспортных средств);</w:t>
            </w:r>
          </w:p>
          <w:p w:rsidR="000443AD" w:rsidRDefault="000443AD">
            <w:pPr>
              <w:pStyle w:val="ConsPlusNormal"/>
            </w:pPr>
            <w:r>
              <w:t>тяжесть последствий (число погибших на 100 пострадавших)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финансирование мероприятий Программы планируется осуществлять за счет средств федерального бюджета, республиканского бюджета Республики Дагестан и внебюджетных источников;</w:t>
            </w:r>
          </w:p>
          <w:p w:rsidR="000443AD" w:rsidRDefault="000443AD">
            <w:pPr>
              <w:pStyle w:val="ConsPlusNormal"/>
            </w:pPr>
            <w:r>
              <w:t>предельный объем финансирования Программы из республиканского бюджета Республики Дагестан составит 1101487,68 тыс. рублей.</w:t>
            </w:r>
          </w:p>
          <w:p w:rsidR="000443AD" w:rsidRDefault="000443AD">
            <w:pPr>
              <w:pStyle w:val="ConsPlusNormal"/>
            </w:pPr>
            <w:r>
              <w:t>Из них:</w:t>
            </w:r>
          </w:p>
          <w:p w:rsidR="000443AD" w:rsidRDefault="000443AD">
            <w:pPr>
              <w:pStyle w:val="ConsPlusNormal"/>
            </w:pPr>
            <w:r>
              <w:t>313607,68 - в 2015 году;</w:t>
            </w:r>
          </w:p>
          <w:p w:rsidR="000443AD" w:rsidRDefault="000443AD">
            <w:pPr>
              <w:pStyle w:val="ConsPlusNormal"/>
            </w:pPr>
            <w:r>
              <w:t>228315,0 - в 2016 году;</w:t>
            </w:r>
          </w:p>
          <w:p w:rsidR="000443AD" w:rsidRDefault="000443AD">
            <w:pPr>
              <w:pStyle w:val="ConsPlusNormal"/>
            </w:pPr>
            <w:r>
              <w:lastRenderedPageBreak/>
              <w:t>174715,0 - в 2017 году;</w:t>
            </w:r>
          </w:p>
          <w:p w:rsidR="000443AD" w:rsidRDefault="000443AD">
            <w:pPr>
              <w:pStyle w:val="ConsPlusNormal"/>
            </w:pPr>
            <w:r>
              <w:t>128450,0 - в 2018 году;</w:t>
            </w:r>
          </w:p>
          <w:p w:rsidR="000443AD" w:rsidRDefault="000443AD">
            <w:pPr>
              <w:pStyle w:val="ConsPlusNormal"/>
            </w:pPr>
            <w:r>
              <w:t>130450,0 - в 2019 году;</w:t>
            </w:r>
          </w:p>
          <w:p w:rsidR="000443AD" w:rsidRDefault="000443AD">
            <w:pPr>
              <w:pStyle w:val="ConsPlusNormal"/>
            </w:pPr>
            <w:r>
              <w:t>125950,0 - в 2020 году</w:t>
            </w:r>
          </w:p>
        </w:tc>
      </w:tr>
      <w:tr w:rsidR="000443AD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повышение:</w:t>
            </w:r>
          </w:p>
          <w:p w:rsidR="000443AD" w:rsidRDefault="000443AD">
            <w:pPr>
              <w:pStyle w:val="ConsPlusNormal"/>
            </w:pPr>
            <w:r>
              <w:t>уровня взаимодействия между органами государственной власти Республики Дагестан, правоохранительными органами и органами местного самоуправления по организации борьбы с преступностью;</w:t>
            </w:r>
          </w:p>
          <w:p w:rsidR="000443AD" w:rsidRDefault="000443AD">
            <w:pPr>
              <w:pStyle w:val="ConsPlusNormal"/>
            </w:pPr>
            <w:r>
              <w:t>уровня поступлений налоговых, таможенных и иных платежей в республиканский бюджет Республики Дагестан;</w:t>
            </w:r>
          </w:p>
          <w:p w:rsidR="000443AD" w:rsidRDefault="000443AD">
            <w:pPr>
              <w:pStyle w:val="ConsPlusNormal"/>
            </w:pPr>
            <w:r>
              <w:t>уровня правового и информационного обеспечения борьбы с преступностью;</w:t>
            </w:r>
          </w:p>
          <w:p w:rsidR="000443AD" w:rsidRDefault="000443AD">
            <w:pPr>
              <w:pStyle w:val="ConsPlusNormal"/>
            </w:pPr>
            <w:r>
              <w:t>улучшение результатов работы по пресечению незаконного оборота оружия, боеприпасов, взрывчатых и наркосодержащих веществ;</w:t>
            </w:r>
          </w:p>
          <w:p w:rsidR="000443AD" w:rsidRDefault="000443AD">
            <w:pPr>
              <w:pStyle w:val="ConsPlusNormal"/>
            </w:pPr>
            <w:r>
              <w:t>закрепление тенденции к снижению количества: террористических акций;</w:t>
            </w:r>
          </w:p>
          <w:p w:rsidR="000443AD" w:rsidRDefault="000443AD">
            <w:pPr>
              <w:pStyle w:val="ConsPlusNormal"/>
            </w:pPr>
            <w:r>
              <w:t>посягательств на жизнь и здоровье сотрудников правоохранительных органов и граждан, в том числе убийств, фактов причинения тяжкого вреда здоровью;</w:t>
            </w:r>
          </w:p>
          <w:p w:rsidR="000443AD" w:rsidRDefault="000443AD">
            <w:pPr>
              <w:pStyle w:val="ConsPlusNormal"/>
            </w:pPr>
            <w:r>
              <w:t>преступлений имущественного характера, в том числе разбоев, грабежей, краж;</w:t>
            </w:r>
          </w:p>
          <w:p w:rsidR="000443AD" w:rsidRDefault="000443AD">
            <w:pPr>
              <w:pStyle w:val="ConsPlusNormal"/>
            </w:pPr>
            <w:r>
              <w:t>снижение:</w:t>
            </w:r>
          </w:p>
          <w:p w:rsidR="000443AD" w:rsidRDefault="000443AD">
            <w:pPr>
              <w:pStyle w:val="ConsPlusNormal"/>
            </w:pPr>
            <w:r>
              <w:t>уровня напряженности в обществе, вызванной угрозой терроризма;</w:t>
            </w:r>
          </w:p>
          <w:p w:rsidR="000443AD" w:rsidRDefault="000443AD">
            <w:pPr>
              <w:pStyle w:val="ConsPlusNormal"/>
            </w:pPr>
            <w:r>
              <w:t>темпов роста преступности и доли тяжких и особо тяжких преступлений;</w:t>
            </w:r>
          </w:p>
          <w:p w:rsidR="000443AD" w:rsidRDefault="000443AD">
            <w:pPr>
              <w:pStyle w:val="ConsPlusNormal"/>
            </w:pPr>
            <w:r>
              <w:t>уровня криминализации экономики;</w:t>
            </w:r>
          </w:p>
          <w:p w:rsidR="000443AD" w:rsidRDefault="000443AD">
            <w:pPr>
              <w:pStyle w:val="ConsPlusNormal"/>
            </w:pPr>
            <w:r>
              <w:t>улучшение:</w:t>
            </w:r>
          </w:p>
          <w:p w:rsidR="000443AD" w:rsidRDefault="000443AD">
            <w:pPr>
              <w:pStyle w:val="ConsPlusNormal"/>
            </w:pPr>
            <w:r>
              <w:t>оперативной обстановки на территории республики;</w:t>
            </w:r>
          </w:p>
          <w:p w:rsidR="000443AD" w:rsidRDefault="000443AD">
            <w:pPr>
              <w:pStyle w:val="ConsPlusNormal"/>
            </w:pPr>
            <w:r>
              <w:t>материально-технического обеспечения правоохранительной системы;</w:t>
            </w:r>
          </w:p>
          <w:p w:rsidR="000443AD" w:rsidRDefault="000443AD">
            <w:pPr>
              <w:pStyle w:val="ConsPlusNormal"/>
            </w:pPr>
            <w:r>
              <w:t>активизация работы по борьбе с организованной преступностью и коррупцией;</w:t>
            </w:r>
          </w:p>
          <w:p w:rsidR="000443AD" w:rsidRDefault="000443AD">
            <w:pPr>
              <w:pStyle w:val="ConsPlusNormal"/>
            </w:pPr>
            <w:r>
              <w:t>укрепление доверия населения к правоохранительным органам и формирование позитивного общественного мнения о правоохранительной системе и результатах ее деятельности;</w:t>
            </w:r>
          </w:p>
          <w:p w:rsidR="000443AD" w:rsidRDefault="000443AD">
            <w:pPr>
              <w:pStyle w:val="ConsPlusNormal"/>
            </w:pPr>
            <w:r>
              <w:t>снижение уровня коррупции в Республике Дагестан;</w:t>
            </w:r>
          </w:p>
          <w:p w:rsidR="000443AD" w:rsidRDefault="000443AD">
            <w:pPr>
              <w:pStyle w:val="ConsPlusNormal"/>
            </w:pPr>
            <w:r>
              <w:t>создание в Республике Дагестан условий для предупреждения коррупции;</w:t>
            </w:r>
          </w:p>
          <w:p w:rsidR="000443AD" w:rsidRDefault="000443AD">
            <w:pPr>
              <w:pStyle w:val="ConsPlusNormal"/>
            </w:pPr>
            <w:r>
              <w:t xml:space="preserve">совершенствование нормативной правовой </w:t>
            </w:r>
            <w:r>
              <w:lastRenderedPageBreak/>
              <w:t>базы Республики Дагестан в целях противодействия коррупции;</w:t>
            </w:r>
          </w:p>
          <w:p w:rsidR="000443AD" w:rsidRDefault="000443AD">
            <w:pPr>
              <w:pStyle w:val="ConsPlusNormal"/>
            </w:pPr>
            <w:r>
              <w:t>повышение эффективности борьбы с коррупционными правонарушениями;</w:t>
            </w:r>
          </w:p>
          <w:p w:rsidR="000443AD" w:rsidRDefault="000443AD">
            <w:pPr>
              <w:pStyle w:val="ConsPlusNormal"/>
            </w:pPr>
            <w:r>
              <w:t>устранение причин и условий совершения злоупотреблений со стороны государственных гражданских служащих Республики Дагестан и муниципальных служащих при осуществлении ими должностных полномочий;</w:t>
            </w:r>
          </w:p>
          <w:p w:rsidR="000443AD" w:rsidRDefault="000443AD">
            <w:pPr>
              <w:pStyle w:val="ConsPlusNormal"/>
            </w:pPr>
            <w:r>
              <w:t>укрепление доверия граждан к органам государственной власти Республики Дагестан и органам местного самоуправления;</w:t>
            </w:r>
          </w:p>
          <w:p w:rsidR="000443AD" w:rsidRDefault="000443AD">
            <w:pPr>
              <w:pStyle w:val="ConsPlusNormal"/>
            </w:pPr>
            <w:r>
              <w:t>повышение позитивного отношения граждан к государственной гражданской службе Республики Дагестан и муниципальной службе и статусу государственного гражданского служащего Республики Дагестан и муниципального служащего;</w:t>
            </w:r>
          </w:p>
          <w:p w:rsidR="000443AD" w:rsidRDefault="000443AD">
            <w:pPr>
              <w:pStyle w:val="ConsPlusNormal"/>
            </w:pPr>
            <w:r>
              <w:t>совершенствование системы правового просвещения и воспитания граждан, создание условий, позволяющих самостоятельно ориентироваться в основных вопросах права;</w:t>
            </w:r>
          </w:p>
          <w:p w:rsidR="000443AD" w:rsidRDefault="000443AD">
            <w:pPr>
              <w:pStyle w:val="ConsPlusNormal"/>
            </w:pPr>
            <w:r>
              <w:t>увеличение количества граждан, пользующихся информационно-правовыми базами данных;</w:t>
            </w:r>
          </w:p>
          <w:p w:rsidR="000443AD" w:rsidRDefault="000443AD">
            <w:pPr>
              <w:pStyle w:val="ConsPlusNormal"/>
            </w:pPr>
            <w:r>
              <w:t>повышение уровня правовой культуры молодежи, закрепление навыков законопослушного поведения, снижение количества правонарушений среди несовершеннолетних;</w:t>
            </w:r>
          </w:p>
          <w:p w:rsidR="000443AD" w:rsidRDefault="000443AD">
            <w:pPr>
              <w:pStyle w:val="ConsPlusNormal"/>
            </w:pPr>
            <w:r>
              <w:t>расширение доступа к официальной правовой информации социально незащищенных групп населения, жителей сельской местности;</w:t>
            </w:r>
          </w:p>
          <w:p w:rsidR="000443AD" w:rsidRDefault="000443AD">
            <w:pPr>
              <w:pStyle w:val="ConsPlusNormal"/>
            </w:pPr>
            <w:r>
              <w:t>сокращение числа граждан, обратившихся в различные инстанции с необоснованными жалобами, письмами и заявлениями;</w:t>
            </w:r>
          </w:p>
          <w:p w:rsidR="000443AD" w:rsidRDefault="000443AD">
            <w:pPr>
              <w:pStyle w:val="ConsPlusNormal"/>
            </w:pPr>
            <w:r>
              <w:t>сохранение в республике стабильной социально-политической ситуации, атмосферы гражданского согласия и сотрудничества, способствующих решению возникающих проблем правовыми методами;</w:t>
            </w:r>
          </w:p>
          <w:p w:rsidR="000443AD" w:rsidRDefault="000443AD">
            <w:pPr>
              <w:pStyle w:val="ConsPlusNormal"/>
            </w:pPr>
            <w:r>
              <w:t>создание Единой навигационно-информационной системы;</w:t>
            </w:r>
          </w:p>
          <w:p w:rsidR="000443AD" w:rsidRDefault="000443AD">
            <w:pPr>
              <w:pStyle w:val="ConsPlusNormal"/>
            </w:pPr>
            <w:r>
              <w:t>оснащение средствами спутниковой навигации не менее 100 проц. транспортных средств, осуществляющих перевозки пассажиров (автомобильный транспорт и школьные автобусы), специальных транспортных средств (Министерства здравоохранения Республики Дагестан, иной ведомственной принадлежности);</w:t>
            </w:r>
          </w:p>
          <w:p w:rsidR="000443AD" w:rsidRDefault="000443AD">
            <w:pPr>
              <w:pStyle w:val="ConsPlusNormal"/>
            </w:pPr>
            <w:r>
              <w:t xml:space="preserve">создание навигационно-информационных систем мониторинга транспортного </w:t>
            </w:r>
            <w:r>
              <w:lastRenderedPageBreak/>
              <w:t>комплекса Республики Дагестан;</w:t>
            </w:r>
          </w:p>
          <w:p w:rsidR="000443AD" w:rsidRDefault="000443AD">
            <w:pPr>
              <w:pStyle w:val="ConsPlusNormal"/>
            </w:pPr>
            <w:r>
              <w:t>принятие нормативных правовых актов Республики Дагестан, направленных на обеспечение масштабного применения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сокращение смертности от ДТП, в том числе детской смертности, к 2020 году на 25 проц., по сравнению с 2010 годом;</w:t>
            </w:r>
          </w:p>
          <w:p w:rsidR="000443AD" w:rsidRDefault="000443AD">
            <w:pPr>
              <w:pStyle w:val="ConsPlusNormal"/>
            </w:pPr>
            <w:r>
              <w:t>сокращение социального риска к 2020 году в 1,3 раза, по сравнению с 2010 годом;</w:t>
            </w:r>
          </w:p>
          <w:p w:rsidR="000443AD" w:rsidRDefault="000443AD">
            <w:pPr>
              <w:pStyle w:val="ConsPlusNormal"/>
            </w:pPr>
            <w:r>
              <w:t>сокращение транспортного риска к 2020 году в 1,6 раза, по сравнению с 2010 годом;</w:t>
            </w:r>
          </w:p>
          <w:p w:rsidR="000443AD" w:rsidRDefault="000443AD">
            <w:pPr>
              <w:pStyle w:val="ConsPlusNormal"/>
            </w:pPr>
            <w:r>
              <w:t>снижение уровня дорожно-транспортного травматизма до 25 процентов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I. Характеристика проблемы, на решение которой направлена</w:t>
      </w:r>
    </w:p>
    <w:p w:rsidR="000443AD" w:rsidRDefault="000443AD">
      <w:pPr>
        <w:pStyle w:val="ConsPlusNormal"/>
        <w:jc w:val="center"/>
      </w:pPr>
      <w:r>
        <w:t>Программа, основные показатели и анализ социальных,</w:t>
      </w:r>
    </w:p>
    <w:p w:rsidR="000443AD" w:rsidRDefault="000443AD">
      <w:pPr>
        <w:pStyle w:val="ConsPlusNormal"/>
        <w:jc w:val="center"/>
      </w:pPr>
      <w:r>
        <w:t>финансово-экономических и прочих рисков реализации 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Противодействие коррупции, охрана общественного порядка и обеспечение безопасности граждан, в том числе с использованием современных автоматизированных систем, таких как система "Безопасный город", профилактика правонарушений и повышение правовой культуры населения, развитие информационных технологий, в том числе систем спутниковой связи и навигации, всегда являлись важнейшими задачами органов государственной власти и общества в целом. Социально-экономическое и духовно-культурное развитие государства невозможно без достижения значительных успехов в данных сферах. 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законности, преодоления нигилизма, противодействия коррупции приобрели особую остроту. В таких условиях требуется принятие дополнительных, адекватных происходящим процессам мер реагирования, многократно усиливается необходимость консолидации усилий общества и государства в столь сложных направлениях.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Сложившееся положение требует разработки и реализации долгосрочных программных мер, направленных на противодействие коррупции, охрану общественного порядка и обеспечение безопасности граждан, профилактику правонарушений и повышение правовой культуры населения, усиление работы по привлечению граждан к участию в обеспечении общественного порядка, использованию потенциала информационных технологий.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Непосредственная картина сложившейся в республике ситуации по тем или иным направлениям, на решение которых направлена Программа, отражена в соответствующих подпрограммах.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Эффективное решение обозначенных задач требует комплексного подхода, концентрации усилий органов власти всех уровней, четких механизмов управления проводимыми мероприятиями. Это объясняет целесообразность решения проблематики программно-целевым методом.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II. Описание основных целей и задач Программы, планируемые</w:t>
      </w:r>
    </w:p>
    <w:p w:rsidR="000443AD" w:rsidRDefault="000443AD">
      <w:pPr>
        <w:pStyle w:val="ConsPlusNormal"/>
        <w:jc w:val="center"/>
      </w:pPr>
      <w:r>
        <w:t>макроэкономические показатели по итогам ее реализации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Основными целями Программы являются: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улучшение оперативной обстановки путем оказания комплексного воздействия на преступность;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снижение общего количества преступлений, в том числе тяжких и особо тяжких;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защиты граждан от преступных посягательств, в том числе на улицах и в других общественных местах;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результативности противодействия экстремизму и терроризму, организованной преступности общеуголовной направленности;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активизация борьбы с коррупцией и преступностью в сфере экономики;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вовлечение общественности в работу по обеспечению общественного порядка;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уровня доверия населения к правоохранительным органам;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снижение уровня аварийности, количества погибших в ДТП на дорогах Республики Дагестан и обеспечение законных прав граждан на безопасные условия дорожного движения.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достижения указанных целей необходимо решить следующие основные задачи: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условий для эффективной деятельности органов государственной власти Республики Дагестан, органов местного самоуправления и правоохранительной системы, повышение их ответственности за организацию работы по усилению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улучшение межведомственного взаимодействия правоохранительных органов на приоритетных направлениях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работы по противодействию проявлениям терроризма и экстремизма, повышение эффективности борьбы с организованной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экономической безопасности, пресечение проявлений коррупции;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оказание материально-технической поддержки мероприятий по усилению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информационной открытости деятельности правоохранительных органов, органов государственной власти и органов местного самоуправления, направленной на усиление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активное вовлечение институтов гражданского общества в работу по обеспечению общественного порядка;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правовой грамотности населения, выработка и реализация мер по формированию у граждан законопослушного поведения;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инструментов и механизмов противодействия коррупции, в том числе правовых и организационных, и поиск инновационных технологий такого противодействия;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реализация организационных мер предупреждения коррупции;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и проведение антикоррупционной пропаганды и вовлечение гражданского общества в процесс реализации антикоррупционной политики;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информирование населения о деятельности органов исполнительной власти Республики Дагестан и органов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и проведение массовой информационно-разъяснительной работы среди населения республики по освещению актуальных вопросов прав и свобод человека и гражданина;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профессионализма лиц, обеспечивающих правовое воспитание граждан;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законодательству;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конструктивного взаимодействия между органами государственной власти, органами местного самоуправления, общественными объединениями и средствами массовой информации, реализующими государственную программу;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организации медицинской помощи пострадавшим при ДТП;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качества контроля за соблюдением водителями и пешеходами требований безопасности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обучение детей и подростков ПДД, обеспечение безопасного участия детей в дорожном движении;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подготовки водителей транспортных средств;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безопасности жизнедеятельности на территории Республики Дагестан за счет использования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развитие транспортного комплекса Республики Дагестан за счет использования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развитие инновационной инфраструктуры Республики Дагестан.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III. Сроки и этапы реализации 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Программа реализуется в 2015-2020 годах, контрольный этап выполнения ее мероприятий - 2020 год.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Реализация Программы будет проходить без выделения этапов в подпрограммах, в том числе: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446" w:history="1">
        <w:r>
          <w:rPr>
            <w:color w:val="0000FF"/>
          </w:rPr>
          <w:t>подпрограмма</w:t>
        </w:r>
      </w:hyperlink>
      <w:r>
        <w:t xml:space="preserve"> "Обеспечение общественного порядка и противодействие преступности в Республике Дагестан на 2015-2017 годы";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1073" w:history="1">
        <w:r>
          <w:rPr>
            <w:color w:val="0000FF"/>
          </w:rPr>
          <w:t>подпрограмма</w:t>
        </w:r>
      </w:hyperlink>
      <w:r>
        <w:t xml:space="preserve"> "О противодействии коррупции в Республике Дагестан на 2015-2016 годы";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1335" w:history="1">
        <w:r>
          <w:rPr>
            <w:color w:val="0000FF"/>
          </w:rPr>
          <w:t>подпрограмма</w:t>
        </w:r>
      </w:hyperlink>
      <w:r>
        <w:t xml:space="preserve"> "Повышение правовой культуры населения Республики Дагестан (2015-2016 годы)";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1784" w:history="1">
        <w:r>
          <w:rPr>
            <w:color w:val="0000FF"/>
          </w:rPr>
          <w:t>подпрограмма</w:t>
        </w:r>
      </w:hyperlink>
      <w:r>
        <w:t xml:space="preserve"> "Комплексное внедрение и использование спутниковых навигационных </w:t>
      </w:r>
      <w:r>
        <w:lastRenderedPageBreak/>
        <w:t>технологий ГЛОНАСС в Республике Дагестан на 2015 год";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2270" w:history="1">
        <w:r>
          <w:rPr>
            <w:color w:val="0000FF"/>
          </w:rPr>
          <w:t>подпрограмма</w:t>
        </w:r>
      </w:hyperlink>
      <w:r>
        <w:t xml:space="preserve"> "Повышение безопасности дорожного движения в 2015-2020 годах".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IV. Обоснование значений целевых индикаторов и показателей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Показатели и индикаторы Программы и подпрограмм приняты в увязке с целями и задачами Программы и с достижениями приоритетов государственной политики в сфере реализации 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Достижение показателей и индикаторов Программы обеспечивается путем выполнения (реализации) всех мероприятий подпрограмм.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каждой подпрограммы предусмотрены отдельные показатели и индикаторы.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Перечень показателей и индикаторов Программы с расшифровкой плановых значений по годам ее реализации приведен в соответствующих приложениях к подпрограммам.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V. Информация по ресурсному обеспечению, необходимому</w:t>
      </w:r>
    </w:p>
    <w:p w:rsidR="000443AD" w:rsidRDefault="000443AD">
      <w:pPr>
        <w:pStyle w:val="ConsPlusNormal"/>
        <w:jc w:val="center"/>
      </w:pPr>
      <w:r>
        <w:t>для реализации Программы, порядок финансирования</w:t>
      </w:r>
    </w:p>
    <w:p w:rsidR="000443AD" w:rsidRDefault="000443AD">
      <w:pPr>
        <w:pStyle w:val="ConsPlusNormal"/>
        <w:jc w:val="center"/>
      </w:pPr>
      <w:r>
        <w:t>мероприятий Программы и источники финансирования</w:t>
      </w:r>
    </w:p>
    <w:p w:rsidR="000443AD" w:rsidRDefault="000443AD">
      <w:pPr>
        <w:pStyle w:val="ConsPlusNormal"/>
        <w:jc w:val="center"/>
      </w:pPr>
      <w:r>
        <w:t>с указанием объемов, а также обоснование</w:t>
      </w:r>
    </w:p>
    <w:p w:rsidR="000443AD" w:rsidRDefault="000443AD">
      <w:pPr>
        <w:pStyle w:val="ConsPlusNormal"/>
        <w:jc w:val="center"/>
      </w:pPr>
      <w:r>
        <w:t>возможности привлечения средств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Объемы финансирования Программы за счет средств республиканского бюджета Республики Дагестан носят прогнозный характер и подлежат ежегодному уточнению в установленном порядке при формировании проекта республиканского бюджета на соответствующий год, исходя из его возможностей.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 организационному обеспечению Программы, а также мероприятия, реализация которых входит в служебные обязанности работников органов исполнительной власти Республики Дагестан или учреждений, находящихся в ведении органов исполнительной власти Республики Дагестан,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ежегодному уточнению с учетом разработанных технико-экономических обоснований и возможностей республиканского бюджета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Предельный объем финансирования Программы из республиканского бюджета Республики Дагестан составит 1101487,68 тыс. рублей.</w:t>
      </w:r>
    </w:p>
    <w:p w:rsidR="000443AD" w:rsidRDefault="000443A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РД от 26.01.2018 N 8)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Программы ежегодно в установленном порядке готовит бюджетную заявку на финансирование мероприятий Программы и предложения по корректировке целевых показателей, сроков и объемов финансирования.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Реализация Программы осуществляется в соответствии с планом реализации Программы (далее - план), разрабатываемым на очередной финансовый год и на плановый период и содержащим перечень наиболее важных,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Ответственный исполнитель ежегодно не позднее 1 декабря текущего финансового года направляет согласованный с соисполнителями проект плана с указанием исполнителей, обеспечивающих реализацию соответствующих мероприятий, в Министерство экономики и </w:t>
      </w:r>
      <w:r>
        <w:lastRenderedPageBreak/>
        <w:t>территориального развития Республики Дагестан и Министерство финансов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Согласованный с Министерством экономики и территориального развития Республики Дагестан и Министерством финансов Республики Дагестан указанный план утверждается ответственным исполнителем Программы. Внесение изменений в план осуществляется по согласованию с Министерством экономики и территориального развития Республики Дагестан и Министерством финансов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необходимости ответственный исполнитель представляет в Министерство экономики и территориального развития Республики Дагестан и Министерство финансов Республики Дагестан предложения (с обоснованиями) о внесении изменений в Программу или о продлении срока ее реализации. Срок реализации Программы может продлеваться не более чем на один год. При необходимости продления срока реализации Программы более чем на один год разрабатывается новая государственная программа.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Соисполнители Программы несут ответственность за подготовку и реализацию Программы, а также: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осуществляют ведение ежеквартальной отчетности по реализации 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готовят доклады о ходе реализации Программы, представляют ответственному исполнителю Программы статистическую, справочную и аналитическую информацию о реализации программных мероприятий;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готовят при необходимости в установленном порядке предложения по уточнению перечня мероприятий Программы на очередной финансовый год, уточняют затраты на осуществление ее мероприятий, а также механизм их реализации;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осуществляют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организуют размещение информации, в том числе в электронном виде, о ходе и результатах реализации Программы, финансировании мероприятий, привлечении внебюджетных средств, проведении конкурсов на участие в ее реализации;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обеспечивает эффективное использование средств, выделяемых на реализацию Программы.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VI. Меры государственного регулирования, направленные</w:t>
      </w:r>
    </w:p>
    <w:p w:rsidR="000443AD" w:rsidRDefault="000443AD">
      <w:pPr>
        <w:pStyle w:val="ConsPlusNormal"/>
        <w:jc w:val="center"/>
      </w:pPr>
      <w:r>
        <w:t>на достижение целей и (или) конечных результатов 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Основными мерами государственного регулирования в области реализации Программы являются: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координация деятельности органов государственной власти, органов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финансирование расходов на обеспечение безопасности, контроль за целевым расходованием выделенных средств;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меры нормативно-правового регулирования.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Правовую основу обеспечения безопасности составляют </w:t>
      </w:r>
      <w:hyperlink r:id="rId2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другие федеральные законы и иные нормативные правовые акты Российской Федерации, законы и иные нормативные </w:t>
      </w:r>
      <w:r>
        <w:lastRenderedPageBreak/>
        <w:t>правовые акты субъектов Российской Федерации, органов местного самоуправления, принятые в пределах их компетенции.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VII. Перечень программных мероприятий</w:t>
      </w:r>
    </w:p>
    <w:p w:rsidR="000443AD" w:rsidRDefault="000443AD">
      <w:pPr>
        <w:pStyle w:val="ConsPlusNormal"/>
        <w:jc w:val="center"/>
      </w:pPr>
      <w:r>
        <w:t>и механизмов их реализации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Достижение целей и решение задач Программы обеспечивается путем выполнения основных мероприятий, сгруппированных по пяти подпрограммам Программы, в которых указаны сроки их реализации и ожидаемые результаты.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распределены по пяти подпрограммам.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Программы реализуются за счет средств республиканского бюджета Республики Дагестан и за счет средств текущего финансирования исполнителей мероприятий 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Программы с учетом выделяемых на реализацию финансовых средств и анализа выполнения программных мероприятий ежегодно может представлять предложения о внесении изменений, касающихся уточнения мероприятий Программы и затрат на их выполнение, целевых показателей, механизма реализации Программы, состава участников мероприятий 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Ответственным исполнителем Программы является Министерство юстиции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в ходе выполнения Программы: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обеспечивает в пределах своих полномочий разработку нормативных правовых актов, необходимых для выполнения 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несет ответственность за своевременную и качественную реализацию мероприятий Программы и достижение ее результатов;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организует текущее управление реализацией Программы (определение состава, функций и согласованности звеньев всех уровней управления);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организует выбор исполнителей Программы в соответствии с требованиями законодательства;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обеспечивает непрерывный контроль эффективности реализуемых мероприятий 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использует правовые рычаги влияния, способствующие решению задач 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обеспечивает эффективное использование средств, выделяемых на реализацию 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анализирует эффективность использования в ходе реализации Программы средств федерального бюджета и республиканского бюджета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организует мониторинг хода реализации Программы и достижения значений ее целевых индикаторов (показателей).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Для обеспечения мониторинга и анализа хода реализации Программы ответственный исполнитель Программы ежегодно согласовывает с Министерством экономики и территориального развития Республики Дагестан и Министерством финансов Республики </w:t>
      </w:r>
      <w:r>
        <w:lastRenderedPageBreak/>
        <w:t>Дагестан уточненные показатели эффективности Программы на соответствующий год, а в дальнейшем ежеквартально отчитывается о достижении их значений.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Министерство юстиции Республики Дагестан в срок до 1 февраля направляет годовой отчет о ходе реализации и оценку эффективности Программы в Правительство Республики Дагестан, Министерство экономики и территориального развития Республики Дагестан, Министерство финансов Республики Дагестан, подготовленные на основе форм и схем, разрабатываемых Министерством экономики и территориального развития Республики Дагестан.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VIII. Описание методики проведения оценки</w:t>
      </w:r>
    </w:p>
    <w:p w:rsidR="000443AD" w:rsidRDefault="000443AD">
      <w:pPr>
        <w:pStyle w:val="ConsPlusNormal"/>
        <w:jc w:val="center"/>
      </w:pPr>
      <w:r>
        <w:t>социально-экономической и экологической эффективности</w:t>
      </w:r>
    </w:p>
    <w:p w:rsidR="000443AD" w:rsidRDefault="000443AD">
      <w:pPr>
        <w:pStyle w:val="ConsPlusNormal"/>
        <w:jc w:val="center"/>
      </w:pPr>
      <w:r>
        <w:t>Программы, ожидаемых результатов ее реализации</w:t>
      </w:r>
    </w:p>
    <w:p w:rsidR="000443AD" w:rsidRDefault="000443AD">
      <w:pPr>
        <w:pStyle w:val="ConsPlusNormal"/>
        <w:jc w:val="center"/>
      </w:pPr>
      <w:r>
        <w:t>и их влияния на макроэкономическую ситуацию в республике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Практическими результатами реализации программных мероприятий должны стать: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а) повышение: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уровня взаимодействия между органами государственной власти Республики Дагестан, правоохранительными органами и органами местного самоуправления по реализуемым программным направлениям;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поступлений налоговых, таможенных и иных платежей в республиканский бюджет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уровня правового и информационного обеспечения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б) закрепление тенденции к снижению: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террористических акций;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посягательств на жизнь и здоровье сотрудников правоохранительных органов и граждан, в том числе убийств, фактов причинения тяжкого вреда здоровью;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преступлений имущественного характера, в том числе разбоев, грабежей, краж;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в) снижение: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уровня напряженности в обществе, вызванной угрозой терроризма;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темпов роста преступности и доли тяжких и особо тяжких преступлений;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уровня криминализации экономики;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г) улучшение: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оперативной обстановки на территории республики;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результатов работы по пресечению незаконного оборота оружия, боеприпасов, взрывчатых и наркосодержащих веществ;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материально-технического обеспечения правоохранительной системы;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д) активизация работы по борьбе с организованной преступностью и коррупцией;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е) укрепление доверия населения к правоохранительным органам и формирование позитивного общественного мнения о правоохранительной системе и результатах ее </w:t>
      </w:r>
      <w:r>
        <w:lastRenderedPageBreak/>
        <w:t>деятельности.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Реализация Программы позволит: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снизить уровень коррупции в Республике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создать в Республике Дагестан условия для предупреждения коррупции;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совершенствовать нормативную правовую базу Республики Дагестан для противодействия коррупции;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повысить эффективность борьбы с коррупционными правонарушениями;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укрепить доверие граждан к органам государственной власти Республики Дагестан и органам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повысить позитивное отношение граждан к государственной гражданской службе Республики Дагестан и муниципальной службе и статусу государственного гражданского служащего Республики Дагестан и муниципального служащего;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обеспечить концентрацию средств, выделяемых из республиканского бюджета Республики Дагестан, федерального бюджета и бюджетов муниципальных образований Республики Дагестан, а также привлекаемых из внебюджетных источников, при решении задач в области использования спутниковых навигационных технологий;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повысить эффективность расходования бюджетных средств на предоставление продуктов и услуг на основе использования спутниковых навигационных технологий ГЛОНАСС, в том числе за счет координации работ и ликвидации дублирования мероприятий в этой области, реализуемых в различных программах и проектах;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сформировать и обеспечить эффективное использование республиканской навигационно-информационной инфраструктуры, удовлетворяющей потребности широкого круга конечных пользователей;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обеспечить устойчивое межведомственное и межрегиональное взаимодействие и информационное сопряжение федеральной, республиканской и муниципальной инфраструктуры внедрения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реализовать единую техническую и технологическую политику при внедрении спутниковых навигационных технологий ГЛОНАСС в интересах Республики Дагестан и органов местного самоуправления муниципальных образований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реализовать механизмы государственно-частного партнерства, сформировать необходимые условия и правила рынка продуктов и услуг на основе использования современных спутниковых навигационных технологий.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Реализация Программы позволит обеспечить: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расширение доступа граждан к официальной правовой информации посредством пользования информационно-правовыми базами данных;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возможности граждан оперативно получать актуальную правовую информацию;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усиление роли органов государственной власти и органов местного самоуправления в работе по пропаганде юридических знаний, оказанию правовой помощи социально незащищенным группам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создание условий, позволяющих самостоятельно ориентироваться в основных жизненно важных вопросах права;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увеличение количества граждан, пользующихся информационно-правовыми базами данных;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уровня правовой культуры молодежи, утверждение навыков законопослушного поведения и уважения к законам, снижение количества правонарушений среди несовершеннолетних;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заинтересованности населения в получении правовых знаний и их использовании в правоприменительной практике в части защиты своих прав и интересов;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взаимодействия органов государственной власти Республики Дагестан и органов местного самоуправления с населением в вопросах развития правовой культуры и правового просвещения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преодоление правового нигилизма и стереотипов противоправного поведения как факторов, способствующих распространению преступности.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Оценка эффективности выполнения Программы проводится для обеспечения ответственного исполнителя, иных заинтересованных органов государственной власти оперативной информацией о ходе и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реализации, а также для подготовки предложений по внесению в установленном порядке корректив в Программу.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Периодичность оценки эффективности выполнения Программы определяется периодичностью сбора информации в ходе проведения мониторинга достижения показателей, выполнения мероприятий Программы, поступления и расходования предусмотренных в Программе финансовых средств.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Эффективность выполнения Программы оценивается по трем критериям: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степень достижения запланированных результатов реализации Программы в отчетном году (результативность реализации);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степень достижения запланированного уровня затрат;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степень исполнения плана по реализации 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Расчет результативности по каждому показателю Программы проводится по формуле: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r w:rsidRPr="00795456">
        <w:rPr>
          <w:position w:val="-26"/>
        </w:rPr>
        <w:pict>
          <v:shape id="_x0000_i1025" style="width:92.4pt;height:37.2pt" coordsize="" o:spt="100" adj="0,,0" path="" filled="f" stroked="f">
            <v:stroke joinstyle="miter"/>
            <v:imagedata r:id="rId26" o:title="base_23898_33455_32768"/>
            <v:formulas/>
            <v:path o:connecttype="segments"/>
          </v:shape>
        </w:pict>
      </w:r>
      <w:r>
        <w:t>,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где: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E</w:t>
      </w:r>
      <w:r>
        <w:rPr>
          <w:vertAlign w:val="subscript"/>
        </w:rPr>
        <w:t>i</w:t>
      </w:r>
      <w:r>
        <w:t xml:space="preserve"> - степень достижения i-го показателя Программы (процентов);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Tf</w:t>
      </w:r>
      <w:r>
        <w:rPr>
          <w:vertAlign w:val="subscript"/>
        </w:rPr>
        <w:t>i</w:t>
      </w:r>
      <w:r>
        <w:t xml:space="preserve"> - фактическое значение показателя;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TN</w:t>
      </w:r>
      <w:r>
        <w:rPr>
          <w:vertAlign w:val="subscript"/>
        </w:rPr>
        <w:t>i</w:t>
      </w:r>
      <w:r>
        <w:t xml:space="preserve"> - установленное Программой целевое значение показателя.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Расчет результативности реализации Программы в целом проводится по формуле: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r w:rsidRPr="00795456">
        <w:rPr>
          <w:position w:val="-45"/>
        </w:rPr>
        <w:lastRenderedPageBreak/>
        <w:pict>
          <v:shape id="_x0000_i1026" style="width:127.8pt;height:56.4pt" coordsize="" o:spt="100" adj="0,,0" path="" filled="f" stroked="f">
            <v:stroke joinstyle="miter"/>
            <v:imagedata r:id="rId27" o:title="base_23898_33455_32769"/>
            <v:formulas/>
            <v:path o:connecttype="segments"/>
          </v:shape>
        </w:pict>
      </w:r>
      <w:r>
        <w:t>,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где: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E - результативность реализации Программы (процентов);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n - количество показателей 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Степень достижения запланированного уровня затрат оценивается путем сопоставления фактически произведенных затрат на реализацию Программы в отчетном году с их плановыми значениями.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оценке исполнения плана по реализации Программы проводится сравнение: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фактических сроков реализации мероприятий плана с запланированными;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фактически полученных результатов с ожидаемыми.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Оценка осуществляется в целом по Программе. При реализации в установленные сроки не менее 90 проц. запланированных мероприятий и достижении не менее 90 ожидаемых значений показателей (индикаторов) степень исполнения плана признается высокой.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более низких значениях показателей исполнения плана по реализации Программы данной работе дается неудовлетворительная оценка.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важности мероприятий, а также анализ причин неисполнения мероприятий (нарушения сроков), несоответствия полученных и плановых результатов.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IX. Подпрограммы Программы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"</w:t>
            </w:r>
            <w:hyperlink w:anchor="P446" w:history="1">
              <w:r>
                <w:rPr>
                  <w:color w:val="0000FF"/>
                </w:rPr>
                <w:t>Обеспечение общественного</w:t>
              </w:r>
            </w:hyperlink>
            <w:r>
              <w:t xml:space="preserve"> порядка и противодействие преступности в Республике Дагестан на 2015-2020 годы";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1073" w:history="1">
              <w:r>
                <w:rPr>
                  <w:color w:val="0000FF"/>
                </w:rPr>
                <w:t>О противодействии коррупции</w:t>
              </w:r>
            </w:hyperlink>
            <w:r>
              <w:t xml:space="preserve"> в Республике Дагестан на 2015-2016 годы";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1335" w:history="1">
              <w:r>
                <w:rPr>
                  <w:color w:val="0000FF"/>
                </w:rPr>
                <w:t>Повышение правовой культуры</w:t>
              </w:r>
            </w:hyperlink>
            <w:r>
              <w:t xml:space="preserve"> населения Республики Дагестан (2015-2016 годы)";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1784" w:history="1">
              <w:r>
                <w:rPr>
                  <w:color w:val="0000FF"/>
                </w:rPr>
                <w:t>Комплексное внедрение</w:t>
              </w:r>
            </w:hyperlink>
            <w:r>
              <w:t xml:space="preserve"> и использование спутниковых навигационных технологий ГЛОНАСС в Республике Дагестан на 2015 год";</w:t>
            </w:r>
          </w:p>
          <w:p w:rsidR="000443AD" w:rsidRDefault="000443AD">
            <w:pPr>
              <w:pStyle w:val="ConsPlusNormal"/>
            </w:pPr>
            <w:r>
              <w:t>"</w:t>
            </w:r>
            <w:hyperlink w:anchor="P2270" w:history="1">
              <w:r>
                <w:rPr>
                  <w:color w:val="0000FF"/>
                </w:rPr>
                <w:t>Повышение безопасности</w:t>
              </w:r>
            </w:hyperlink>
            <w:r>
              <w:t xml:space="preserve"> дорожного движения в 2015-2020 годах"</w:t>
            </w:r>
          </w:p>
        </w:tc>
      </w:tr>
      <w:tr w:rsidR="000443AD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bookmarkStart w:id="1" w:name="P446"/>
      <w:bookmarkEnd w:id="1"/>
      <w:r>
        <w:t>ПАСПОРТ</w:t>
      </w:r>
    </w:p>
    <w:p w:rsidR="000443AD" w:rsidRDefault="000443AD">
      <w:pPr>
        <w:pStyle w:val="ConsPlusNormal"/>
        <w:jc w:val="center"/>
      </w:pPr>
      <w:r>
        <w:t>ПОДПРОГРАММЫ "ОБЕСПЕЧЕНИЕ ОБЩЕСТВЕННОГО ПОРЯДКА</w:t>
      </w:r>
    </w:p>
    <w:p w:rsidR="000443AD" w:rsidRDefault="000443AD">
      <w:pPr>
        <w:pStyle w:val="ConsPlusNormal"/>
        <w:jc w:val="center"/>
      </w:pPr>
      <w:r>
        <w:t>И ПРОТИВОДЕЙСТВИЕ ПРЕСТУПНОСТИ В РЕСПУБЛИКЕ ДАГЕСТАН</w:t>
      </w:r>
    </w:p>
    <w:p w:rsidR="000443AD" w:rsidRDefault="000443AD">
      <w:pPr>
        <w:pStyle w:val="ConsPlusNormal"/>
        <w:jc w:val="center"/>
      </w:pPr>
      <w:r>
        <w:t>НА 2015-2020 ГОДЫ"</w:t>
      </w:r>
    </w:p>
    <w:p w:rsidR="000443AD" w:rsidRDefault="000443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юстиции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по земельным и имущественным отношениям Республики Дагестан;</w:t>
            </w:r>
          </w:p>
          <w:p w:rsidR="000443AD" w:rsidRDefault="000443AD">
            <w:pPr>
              <w:pStyle w:val="ConsPlusNormal"/>
            </w:pPr>
            <w:r>
              <w:t>Министерство образования и науки Республики Дагестан;</w:t>
            </w:r>
          </w:p>
          <w:p w:rsidR="000443AD" w:rsidRDefault="000443AD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:rsidR="000443AD" w:rsidRDefault="000443AD">
            <w:pPr>
              <w:pStyle w:val="ConsPlusNormal"/>
            </w:pPr>
            <w:r>
              <w:t>Министерство по национальной политике Республики Дагестан;</w:t>
            </w:r>
          </w:p>
          <w:p w:rsidR="000443AD" w:rsidRDefault="000443AD">
            <w:pPr>
              <w:pStyle w:val="ConsPlusNormal"/>
            </w:pPr>
            <w:r>
              <w:t>Министерство по физической культуре и спорту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улучшение оперативной обстановки путем оказания комплексного воздействия на преступность;</w:t>
            </w:r>
          </w:p>
          <w:p w:rsidR="000443AD" w:rsidRDefault="000443AD">
            <w:pPr>
              <w:pStyle w:val="ConsPlusNormal"/>
            </w:pPr>
            <w:r>
              <w:t>снижение общего количества преступлений, в том числе тяжких и особо тяжких;</w:t>
            </w:r>
          </w:p>
          <w:p w:rsidR="000443AD" w:rsidRDefault="000443AD">
            <w:pPr>
              <w:pStyle w:val="ConsPlusNormal"/>
            </w:pPr>
            <w:r>
              <w:t>обеспечение защиты граждан от преступных посягательств, в том числе на улицах и в других общественных местах;</w:t>
            </w:r>
          </w:p>
          <w:p w:rsidR="000443AD" w:rsidRDefault="000443AD">
            <w:pPr>
              <w:pStyle w:val="ConsPlusNormal"/>
            </w:pPr>
            <w:r>
              <w:t>повышение результативности противодействия религиозному экстремизму и терроризму, организованной преступности общеуголовной направленности;</w:t>
            </w:r>
          </w:p>
          <w:p w:rsidR="000443AD" w:rsidRDefault="000443AD">
            <w:pPr>
              <w:pStyle w:val="ConsPlusNormal"/>
            </w:pPr>
            <w:r>
              <w:t>активизация борьбы с коррупцией и преступностью в сфере экономики;</w:t>
            </w:r>
          </w:p>
          <w:p w:rsidR="000443AD" w:rsidRDefault="000443AD">
            <w:pPr>
              <w:pStyle w:val="ConsPlusNormal"/>
            </w:pPr>
            <w:r>
              <w:t>вовлечение общественности в работу по обеспечению общественного порядка;</w:t>
            </w:r>
          </w:p>
          <w:p w:rsidR="000443AD" w:rsidRDefault="000443AD">
            <w:pPr>
              <w:pStyle w:val="ConsPlusNormal"/>
            </w:pPr>
            <w:r>
              <w:t>повышение уровня доверия населения к правоохранительным органам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 xml:space="preserve">создание условий для эффективной деятельности органов государственной власти, органов местного самоуправления и правоохранительной системы, повышение их </w:t>
            </w:r>
            <w:r>
              <w:lastRenderedPageBreak/>
              <w:t>ответственности за организацию работы по усилению борьбы с преступностью;</w:t>
            </w:r>
          </w:p>
          <w:p w:rsidR="000443AD" w:rsidRDefault="000443AD">
            <w:pPr>
              <w:pStyle w:val="ConsPlusNormal"/>
            </w:pPr>
            <w:r>
              <w:t>улучшение межведомственного взаимодействия правоохранительных органов в приоритетных направлениях борьбы с преступностью;</w:t>
            </w:r>
          </w:p>
          <w:p w:rsidR="000443AD" w:rsidRDefault="000443AD">
            <w:pPr>
              <w:pStyle w:val="ConsPlusNormal"/>
            </w:pPr>
            <w:r>
              <w:t>совершенствование противодействия проявлениям терроризма и экстремизма, повышение эффективности борьбы с организованной преступностью;</w:t>
            </w:r>
          </w:p>
          <w:p w:rsidR="000443AD" w:rsidRDefault="000443AD">
            <w:pPr>
              <w:pStyle w:val="ConsPlusNormal"/>
            </w:pPr>
            <w:r>
              <w:t>обеспечение экономической безопасности;</w:t>
            </w:r>
          </w:p>
          <w:p w:rsidR="000443AD" w:rsidRDefault="000443AD">
            <w:pPr>
              <w:pStyle w:val="ConsPlusNormal"/>
            </w:pPr>
            <w:r>
              <w:t>пресечение проявлений коррупции;</w:t>
            </w:r>
          </w:p>
          <w:p w:rsidR="000443AD" w:rsidRDefault="000443AD">
            <w:pPr>
              <w:pStyle w:val="ConsPlusNormal"/>
            </w:pPr>
            <w:r>
              <w:t>оказание материально-технической поддержки мероприятиям по усилению борьбы с преступностью;</w:t>
            </w:r>
          </w:p>
          <w:p w:rsidR="000443AD" w:rsidRDefault="000443AD">
            <w:pPr>
              <w:pStyle w:val="ConsPlusNormal"/>
            </w:pPr>
            <w:r>
              <w:t>обеспечение информационной открытости деятельности правоохранительных органов, органов государственной власти и органов местного самоуправления, направленной на усиление борьбы с преступностью;</w:t>
            </w:r>
          </w:p>
          <w:p w:rsidR="000443AD" w:rsidRDefault="000443AD">
            <w:pPr>
              <w:pStyle w:val="ConsPlusNormal"/>
            </w:pPr>
            <w:r>
              <w:t>активное вовлечение институтов гражданского общества в работу по обеспечению общественного порядка;</w:t>
            </w:r>
          </w:p>
          <w:p w:rsidR="000443AD" w:rsidRDefault="000443AD">
            <w:pPr>
              <w:pStyle w:val="ConsPlusNormal"/>
            </w:pPr>
            <w:r>
              <w:t>повышение правовой грамотности населения, выработка и реализация мер по формированию у граждан законопослушного поведения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2015-2020 годы, в один этап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снижение общего количества преступлений по отношению к 2017 году на 5 процентов, в том числе тяжких и особо тяжких - на 12 процентов, в общественных местах и на улицах - на 37,5 процента, экономической направленности - на 13 процентов, террористических актов - на 100 процентов, посягательств на жизнь сотрудников правоохранительных органов - на 50 процентов, убийств - на 37,5 процента, причинений тяжкого вреда здоровью - на 46 процентов, разбоев - на 31 процент, грабежей - на 34 процента, краж - на 7 процентов, преступлений с применением огнестрельного оружия и взрывных устройств - на 39 процентов, преступлений, связанных с незаконным оборотом наркотических средств, - на 9 процентов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финансирование мероприятий Подпрограммы планируется осуществлять за счет средств республиканского бюджета Республики Дагестан;</w:t>
            </w:r>
          </w:p>
          <w:p w:rsidR="000443AD" w:rsidRDefault="000443AD">
            <w:pPr>
              <w:pStyle w:val="ConsPlusNormal"/>
            </w:pPr>
            <w:r>
              <w:lastRenderedPageBreak/>
              <w:t>объем финансирования Подпрограммы из республиканского бюджета Республики Дагестан составит 53568,0 тыс. рублей, в том числе по годам:</w:t>
            </w:r>
          </w:p>
          <w:p w:rsidR="000443AD" w:rsidRDefault="000443AD">
            <w:pPr>
              <w:pStyle w:val="ConsPlusNormal"/>
            </w:pPr>
            <w:r>
              <w:t>2015 г. - 3788,0 тыс. рублей,</w:t>
            </w:r>
          </w:p>
          <w:p w:rsidR="000443AD" w:rsidRDefault="000443AD">
            <w:pPr>
              <w:pStyle w:val="ConsPlusNormal"/>
            </w:pPr>
            <w:r>
              <w:t>2016 г. - 13015,0 тыс. рублей,</w:t>
            </w:r>
          </w:p>
          <w:p w:rsidR="000443AD" w:rsidRDefault="000443AD">
            <w:pPr>
              <w:pStyle w:val="ConsPlusNormal"/>
            </w:pPr>
            <w:r>
              <w:t>2017 г. - 13015,0 тыс. рублей,</w:t>
            </w:r>
          </w:p>
          <w:p w:rsidR="000443AD" w:rsidRDefault="000443AD">
            <w:pPr>
              <w:pStyle w:val="ConsPlusNormal"/>
            </w:pPr>
            <w:r>
              <w:t>2018 г. - 7750,0 тыс. рублей,</w:t>
            </w:r>
          </w:p>
          <w:p w:rsidR="000443AD" w:rsidRDefault="000443AD">
            <w:pPr>
              <w:pStyle w:val="ConsPlusNormal"/>
            </w:pPr>
            <w:r>
              <w:t>2019 г. - 7750,0 тыс. рублей,</w:t>
            </w:r>
          </w:p>
          <w:p w:rsidR="000443AD" w:rsidRDefault="000443AD">
            <w:pPr>
              <w:pStyle w:val="ConsPlusNormal"/>
            </w:pPr>
            <w:r>
              <w:t>2020 г. - 8250,0 тыс. рублей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повышение:</w:t>
            </w:r>
          </w:p>
          <w:p w:rsidR="000443AD" w:rsidRDefault="000443AD">
            <w:pPr>
              <w:pStyle w:val="ConsPlusNormal"/>
            </w:pPr>
            <w:r>
              <w:t>уровня взаимодействия между органами государственной власти, правоохранительными органами и органами местного самоуправления по организации борьбы с преступностью, уровня поступлений налоговых и иных платежей в республиканский бюджет Республики Дагестан;</w:t>
            </w:r>
          </w:p>
          <w:p w:rsidR="000443AD" w:rsidRDefault="000443AD">
            <w:pPr>
              <w:pStyle w:val="ConsPlusNormal"/>
            </w:pPr>
            <w:r>
              <w:t>уровня правового и информационного обеспечения борьбы с преступностью;</w:t>
            </w:r>
          </w:p>
          <w:p w:rsidR="000443AD" w:rsidRDefault="000443AD">
            <w:pPr>
              <w:pStyle w:val="ConsPlusNormal"/>
            </w:pPr>
            <w:r>
              <w:t>улучшение результатов работы по пресечению незаконного оборота оружия, боеприпасов, взрывчатых и наркосодержащих веществ;</w:t>
            </w:r>
          </w:p>
          <w:p w:rsidR="000443AD" w:rsidRDefault="000443AD">
            <w:pPr>
              <w:pStyle w:val="ConsPlusNormal"/>
            </w:pPr>
            <w:r>
              <w:t>закрепление тенденции к снижению количества:</w:t>
            </w:r>
          </w:p>
          <w:p w:rsidR="000443AD" w:rsidRDefault="000443AD">
            <w:pPr>
              <w:pStyle w:val="ConsPlusNormal"/>
            </w:pPr>
            <w:r>
              <w:t>террористических актов;</w:t>
            </w:r>
          </w:p>
          <w:p w:rsidR="000443AD" w:rsidRDefault="000443AD">
            <w:pPr>
              <w:pStyle w:val="ConsPlusNormal"/>
            </w:pPr>
            <w:r>
              <w:t>посягательств на жизнь и здоровье сотрудников правоохранительных органов и граждан, в том числе убийств, фактов причинения тяжкого вреда здоровью;</w:t>
            </w:r>
          </w:p>
          <w:p w:rsidR="000443AD" w:rsidRDefault="000443AD">
            <w:pPr>
              <w:pStyle w:val="ConsPlusNormal"/>
            </w:pPr>
            <w:r>
              <w:t>преступлений имущественного характера, в том числе разбоев, грабежей, краж;</w:t>
            </w:r>
          </w:p>
          <w:p w:rsidR="000443AD" w:rsidRDefault="000443AD">
            <w:pPr>
              <w:pStyle w:val="ConsPlusNormal"/>
            </w:pPr>
            <w:r>
              <w:t>снижение:</w:t>
            </w:r>
          </w:p>
          <w:p w:rsidR="000443AD" w:rsidRDefault="000443AD">
            <w:pPr>
              <w:pStyle w:val="ConsPlusNormal"/>
            </w:pPr>
            <w:r>
              <w:t>уровня напряженности в обществе, вызванной угрозой терроризма;</w:t>
            </w:r>
          </w:p>
          <w:p w:rsidR="000443AD" w:rsidRDefault="000443AD">
            <w:pPr>
              <w:pStyle w:val="ConsPlusNormal"/>
            </w:pPr>
            <w:r>
              <w:t>темпов роста преступности и доли тяжких и особо тяжких преступлений;</w:t>
            </w:r>
          </w:p>
          <w:p w:rsidR="000443AD" w:rsidRDefault="000443AD">
            <w:pPr>
              <w:pStyle w:val="ConsPlusNormal"/>
            </w:pPr>
            <w:r>
              <w:t>уровня криминализации экономики;</w:t>
            </w:r>
          </w:p>
          <w:p w:rsidR="000443AD" w:rsidRDefault="000443AD">
            <w:pPr>
              <w:pStyle w:val="ConsPlusNormal"/>
            </w:pPr>
            <w:r>
              <w:t>улучшение:</w:t>
            </w:r>
          </w:p>
          <w:p w:rsidR="000443AD" w:rsidRDefault="000443AD">
            <w:pPr>
              <w:pStyle w:val="ConsPlusNormal"/>
            </w:pPr>
            <w:r>
              <w:t>оперативной обстановки на территории республики;</w:t>
            </w:r>
          </w:p>
          <w:p w:rsidR="000443AD" w:rsidRDefault="000443AD">
            <w:pPr>
              <w:pStyle w:val="ConsPlusNormal"/>
            </w:pPr>
            <w:r>
              <w:t>материально-технического обеспечения правоохранительной системы;</w:t>
            </w:r>
          </w:p>
          <w:p w:rsidR="000443AD" w:rsidRDefault="000443AD">
            <w:pPr>
              <w:pStyle w:val="ConsPlusNormal"/>
            </w:pPr>
            <w:r>
              <w:t>активизация работы по борьбе с организованной преступностью и коррупцией;</w:t>
            </w:r>
          </w:p>
          <w:p w:rsidR="000443AD" w:rsidRDefault="000443AD">
            <w:pPr>
              <w:pStyle w:val="ConsPlusNormal"/>
            </w:pPr>
            <w:r>
              <w:t>укрепление доверия населения к правоохранительным органам и формирование позитивного общественного мнения о правоохранительной системе и результатах ее деятельности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I. Характеристика проблемы, на решение которой</w:t>
      </w:r>
    </w:p>
    <w:p w:rsidR="000443AD" w:rsidRDefault="000443AD">
      <w:pPr>
        <w:pStyle w:val="ConsPlusNormal"/>
        <w:jc w:val="center"/>
      </w:pPr>
      <w:r>
        <w:t>направлена Подпрограмма, основные показатели</w:t>
      </w:r>
    </w:p>
    <w:p w:rsidR="000443AD" w:rsidRDefault="000443AD">
      <w:pPr>
        <w:pStyle w:val="ConsPlusNormal"/>
        <w:jc w:val="center"/>
      </w:pPr>
      <w:r>
        <w:t>и анализ социальных, финансово-экономических</w:t>
      </w:r>
    </w:p>
    <w:p w:rsidR="000443AD" w:rsidRDefault="000443AD">
      <w:pPr>
        <w:pStyle w:val="ConsPlusNormal"/>
        <w:jc w:val="center"/>
      </w:pPr>
      <w:r>
        <w:t>и прочих рисков реализации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 и общества в целом. Социально-экономическое и духовно-культурное развитие государства невозможно без достижения значительных успехов в борьбе с преступностью.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Основным источником угроз общественной безопасности остаются деятельность террористических групп и экстремистских организаций, направленная на насильственное изменение основ конституционного строя, дезорганизацию нормального функционирования органов государственной власти, уничтожение или повреждение критически важных объектов инфраструктуры и жизнеобеспечения и посягательства на жизнь и здоровье представителей государственных и правоохранительных органов, общественных, религиозных деятелей и граждан.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Повышенную угрозу физическому и генетическому здоровью дагестанского общества представляют высокие темпы вовлечения несовершеннолетних в немедицинское потребление наркотических средств.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 обеспечена на должном уровне безопасность граждан на улицах и в других общественных местах, где по-прежнему совершается большое число преступлений против личности, жизни, здоровья и имущества граждан. Недопустимо высоким остается уровень смертности и травматизма участников дорожно-транспортных происшествий.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Требуется придание качественно нового импульса работе по пресечению экономических и налоговых преступлений, которые представляют реальную угрозу экономической безопасности республики, препятствуют притоку инвестиций в экономику.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Сложившееся положение требует разработки и реализации долгосрочных программных мер, направленных на профилактику правонарушений, повышение уровня защищенности населения на улицах и в общественных местах, недопущение проявлений экстремизма и терроризма, усиление работы по привлечению граждан к участию в обеспечении общественного порядка, использованию потенциала информационных технологий в охране правопорядка.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II. Описание основных целей и задач Подпрограммы,</w:t>
      </w:r>
    </w:p>
    <w:p w:rsidR="000443AD" w:rsidRDefault="000443AD">
      <w:pPr>
        <w:pStyle w:val="ConsPlusNormal"/>
        <w:jc w:val="center"/>
      </w:pPr>
      <w:r>
        <w:t>планируемые макроэкономические показатели</w:t>
      </w:r>
    </w:p>
    <w:p w:rsidR="000443AD" w:rsidRDefault="000443AD">
      <w:pPr>
        <w:pStyle w:val="ConsPlusNormal"/>
        <w:jc w:val="center"/>
      </w:pPr>
      <w:r>
        <w:t>по итогам реализации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Основными целями Подпрограммы являются: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улучшение оперативной обстановки путем оказания комплексного воздействия на преступность;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снижение общего количества преступлений, в том числе тяжких и особо тяжких;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защиты граждан от преступных посягательств, в том числе на улицах и в других общественных местах;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результативности противодействия религиозному экстремизму и терроризму, организованной преступности общеуголовной направленности;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активизация борьбы с коррупцией и преступностью в сфере экономики;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вовлечение общественности в работу по обеспечению общественного порядка;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уровня доверия населения к правоохранительным органам.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достижения указанных целей необходимо решить следующие основные задачи: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условий для эффективной деятельности органов государственной власти, органов местного самоуправления и правоохранительной системы, повышение их ответственности за организацию работы по усилению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улучшение межведомственного взаимодействия правоохранительных органов на приоритетных направлениях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работы по противодействию проявлениям терроризма и экстремизма, повышение эффективности борьбы с организованной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экономической безопасности, пресечение проявлений коррупции;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оказание материально-технической поддержки в реализации мероприятий по усилению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информационной открытости деятельности правоохранительных органов, органов государственной власти и органов местного самоуправления, направленной на усиление борьбы с преступностью;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активное вовлечение институтов гражданского общества в работу по обеспечению общественного порядка;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правовой грамотности населения, выработка и реализация мер по формированию у граждан законопослушного поведения.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Республике Дагестан имеются возможности для реализации системы мер целевого воздействия на преступность и установления контроля за развитием криминальных процессов.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Необходимость разработки и реализации Подпрограммы обусловлена социальной остротой проблемы. Реализация мероприятий Подпрограммы создаст более благоприятные условия для деятельности правоохранительной системы по предупреждению, выявлению и пресечению преступлений.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III. Сроки и этапы реализации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Сроки реализации Подпрограммы - 2015-2020 годы, в один этап.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IV. Обоснование значений целевых индикаторов</w:t>
      </w:r>
    </w:p>
    <w:p w:rsidR="000443AD" w:rsidRDefault="000443AD">
      <w:pPr>
        <w:pStyle w:val="ConsPlusNormal"/>
        <w:jc w:val="center"/>
      </w:pPr>
      <w:r>
        <w:t>и показателей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Целевые индикаторы и показатели должны отражать реальное улучшение оперативной обстановки путем оказания комплексного воздействия на преступность, снижение общего количества преступлений, в том числе тяжких и особо тяжких, обеспечение защиты граждан от преступных посягательств. Важнейшие целевые индикаторы и показатели Подпрограммы представлены в таблице.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2"/>
      </w:pPr>
      <w:r>
        <w:t>Важнейшие целевые индикаторы</w:t>
      </w:r>
    </w:p>
    <w:p w:rsidR="000443AD" w:rsidRDefault="000443AD">
      <w:pPr>
        <w:pStyle w:val="ConsPlusNormal"/>
        <w:jc w:val="center"/>
      </w:pPr>
      <w:r>
        <w:t>и показатели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Таблица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</w:tblGrid>
      <w:tr w:rsidR="000443AD">
        <w:tc>
          <w:tcPr>
            <w:tcW w:w="3402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Целевые индикаторы, показатели</w:t>
            </w:r>
          </w:p>
        </w:tc>
        <w:tc>
          <w:tcPr>
            <w:tcW w:w="113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Базовые значения показателей</w:t>
            </w:r>
          </w:p>
        </w:tc>
        <w:tc>
          <w:tcPr>
            <w:tcW w:w="3402" w:type="dxa"/>
            <w:gridSpan w:val="3"/>
          </w:tcPr>
          <w:p w:rsidR="000443AD" w:rsidRDefault="000443AD">
            <w:pPr>
              <w:pStyle w:val="ConsPlusNormal"/>
              <w:jc w:val="center"/>
            </w:pPr>
            <w:r>
              <w:t>Изменение значений по годам реализации Подпрограммы</w:t>
            </w:r>
          </w:p>
        </w:tc>
      </w:tr>
      <w:tr w:rsidR="000443AD">
        <w:tc>
          <w:tcPr>
            <w:tcW w:w="3402" w:type="dxa"/>
            <w:vMerge/>
          </w:tcPr>
          <w:p w:rsidR="000443AD" w:rsidRDefault="000443AD"/>
        </w:tc>
        <w:tc>
          <w:tcPr>
            <w:tcW w:w="1134" w:type="dxa"/>
            <w:vMerge/>
          </w:tcPr>
          <w:p w:rsidR="000443AD" w:rsidRDefault="000443AD"/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2020 год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Всего зарегистрировано преступлений, в том числе: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12553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12203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11900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тяжких и особо тяжких (проц.)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3184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2434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в общественных местах и на улицах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1530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экономической направленности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2089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1589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По видам преступлений: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</w:tcPr>
          <w:p w:rsidR="000443AD" w:rsidRDefault="000443AD">
            <w:pPr>
              <w:pStyle w:val="ConsPlusNormal"/>
            </w:pP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террористические акты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посягательства на жизнь сотрудников правоохранительных органов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убийства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75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причинение тяжкого вреда здоровью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разбои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грабежи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90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кражи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1750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преступления с применением огнестрельного оружия и взрывных устройств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130</w:t>
            </w:r>
          </w:p>
        </w:tc>
      </w:tr>
      <w:tr w:rsidR="000443AD">
        <w:tc>
          <w:tcPr>
            <w:tcW w:w="3402" w:type="dxa"/>
          </w:tcPr>
          <w:p w:rsidR="000443AD" w:rsidRDefault="000443AD">
            <w:pPr>
              <w:pStyle w:val="ConsPlusNormal"/>
            </w:pPr>
            <w:r>
              <w:t>незаконный оборот наркотиков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1500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Реализация Подпрограммы может быть досрочно прекращена при условии достижения целевых показателей ранее запланированного срока, а также в случаях, предусмотренных законодательством.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V. Информация по ресурсному обеспечению, необходимому</w:t>
      </w:r>
    </w:p>
    <w:p w:rsidR="000443AD" w:rsidRDefault="000443AD">
      <w:pPr>
        <w:pStyle w:val="ConsPlusNormal"/>
        <w:jc w:val="center"/>
      </w:pPr>
      <w:r>
        <w:t>для реализации Подпрограммы, порядок финансирования</w:t>
      </w:r>
    </w:p>
    <w:p w:rsidR="000443AD" w:rsidRDefault="000443AD">
      <w:pPr>
        <w:pStyle w:val="ConsPlusNormal"/>
        <w:jc w:val="center"/>
      </w:pPr>
      <w:r>
        <w:t>мероприятий Подпрограммы и источники финансирования</w:t>
      </w:r>
    </w:p>
    <w:p w:rsidR="000443AD" w:rsidRDefault="000443AD">
      <w:pPr>
        <w:pStyle w:val="ConsPlusNormal"/>
        <w:jc w:val="center"/>
      </w:pPr>
      <w:r>
        <w:t>с указанием объемов, а также обоснование возможности</w:t>
      </w:r>
    </w:p>
    <w:p w:rsidR="000443AD" w:rsidRDefault="000443AD">
      <w:pPr>
        <w:pStyle w:val="ConsPlusNormal"/>
        <w:jc w:val="center"/>
      </w:pPr>
      <w:r>
        <w:t>привлечения средств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 xml:space="preserve">Реализация Подпрограммы обеспечивается за счет средств республиканского бюджета </w:t>
      </w:r>
      <w:r>
        <w:lastRenderedPageBreak/>
        <w:t>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Объемы финансирования Подпрограммы за счет средств республиканского бюджета Республики Дагестан носят прогнозный характер и подлежат ежегодному уточнению в установленном порядке при формировании проекта республиканского бюджета Республики Дагестан на соответствующий год, исходя из его возможностей.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 организационному обеспечению реализации Подпрограммы, а также мероприятия, реализация которых входит в служебные обязанности работников органов исполнительной власти Республики Дагестан или учреждений, находящихся в ведении органов исполнительной власти Республики Дагестан, финансируются за счет расходов, связанных с текущей деятельностью исполнителей, и не требуют дополнительных расходов в рамках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ходе реализации Подпрограммы перечень мероприятий может корректироваться на основе анализа полученных результатов, а объемы финансирования подлежат ежегодному уточнению с учетом разработанных технико-экономических обоснований и возможностей республиканского бюджета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Подпрограмма реализуется за счет средств республиканского бюджета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Предельный объем финансирования Подпрограммы из республиканского бюджета Республики Дагестан на период 2015-2020 годов составит 53568,0 тыс. рублей.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Подпрограммы ежегодно в установленном порядке готовит бюджетную заявку на финансирование мероприятий Подпрограммы и предложения по корректировке целевых показателей, сроков и объемов финансирования.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VI. Меры государственного регулирования,</w:t>
      </w:r>
    </w:p>
    <w:p w:rsidR="000443AD" w:rsidRDefault="000443AD">
      <w:pPr>
        <w:pStyle w:val="ConsPlusNormal"/>
        <w:jc w:val="center"/>
      </w:pPr>
      <w:r>
        <w:t>направленные на достижение целей</w:t>
      </w:r>
    </w:p>
    <w:p w:rsidR="000443AD" w:rsidRDefault="000443AD">
      <w:pPr>
        <w:pStyle w:val="ConsPlusNormal"/>
        <w:jc w:val="center"/>
      </w:pPr>
      <w:r>
        <w:t>и (или) конечных результатов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Основными мерами государственного регулирования в области реализации Подпрограммы являются: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координация деятельности органов государственной власти, органов местного самоуправления в области обеспечения безопасности;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финансирование расходов на обеспечение безопасности, контроль за целевым расходованием выделенных средств;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меры нормативно-правового регулирования.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Правовую основу обеспечения безопасности составляют </w:t>
      </w:r>
      <w:hyperlink r:id="rId30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области безопасности.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Важными направлениями нормативно-правового регулирования являются: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оптимизация системы противодействия угрозам собственной безопасности;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определение условий проведения тестирования учащихся на наличие в организме </w:t>
      </w:r>
      <w:r>
        <w:lastRenderedPageBreak/>
        <w:t>наркотических средств и психотропных веществ;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системы профилактики правонарушений в Республике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эффективности деятельности по обеспечению общественного порядка и безопасности;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мероприятий по участию граждан в охране общественного порядка.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VII. Перечень мероприятий Подпрограммы</w:t>
      </w:r>
    </w:p>
    <w:p w:rsidR="000443AD" w:rsidRDefault="000443AD">
      <w:pPr>
        <w:pStyle w:val="ConsPlusNormal"/>
        <w:jc w:val="center"/>
      </w:pPr>
      <w:r>
        <w:t>и механизмов их реализации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hyperlink w:anchor="P725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к Подпрограмме.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работы по обеспечению общественного порядка и противодействию преступности осуществляется путем целенаправленного и планового взаимодействия ответственного исполнителя Подпрограммы с исполнителями мероприятий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Подпрограммы реализуются за счет средств республиканского бюджета Республики Дагестан и за счет средств текущего финансирования исполнителей мероприятий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Подпрограммы с учетом выделяемых на реализацию финансовых средств и анализа выполнения программных мероприятий ежегодно может представлять предложения о внесении изменений, касающихся уточнения мероприятий Подпрограммы и затрат на их выполнение, целевых показателей, механизма реализации Подпрограммы, состава участников мероприятий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Ответственным исполнителем Подпрограммы является Министерство юстиции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в ходе выполнения Подпрограммы: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обеспечивает в пределах своих полномочий разработку нормативных правовых актов, необходимых для выполнения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несет ответственность за своевременную и качественную реализацию мероприятий Подпрограммы и достижение ее результатов;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организует текущее управление реализацией Подпрограммы (определение состава, функций и согласованности звеньев всех уровней управления);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организует выбор исполнителей Подпрограммы в соответствии с требованиями законодательства;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обеспечивает непрерывный контроль эффективности реализуемых мероприятий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использует правовые рычаги влияния, способствующие решению задач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обеспечивает эффективное использование средств, выделяемых на реализацию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анализирует эффективность использования в ходе реализации Подпрограммы средств федерального бюджета и республиканского бюджета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организует мониторинг хода реализации Подпрограммы и достижения значений ее целевых </w:t>
      </w:r>
      <w:r>
        <w:lastRenderedPageBreak/>
        <w:t>индикаторов (показателей).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обеспечения мониторинга и анализа хода реализации Подпрограммы ответственный исполнитель Подпрограммы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Подпрограммы на соответствующий год, а в дальнейшем - ежеквартально отчитывается о достижении их значений.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2"/>
      </w:pPr>
      <w:r>
        <w:t>Приложение</w:t>
      </w:r>
    </w:p>
    <w:p w:rsidR="000443AD" w:rsidRDefault="000443AD">
      <w:pPr>
        <w:pStyle w:val="ConsPlusNormal"/>
        <w:jc w:val="right"/>
      </w:pPr>
      <w:r>
        <w:t>к подпрограмме "Обеспечение общественного</w:t>
      </w:r>
    </w:p>
    <w:p w:rsidR="000443AD" w:rsidRDefault="000443AD">
      <w:pPr>
        <w:pStyle w:val="ConsPlusNormal"/>
        <w:jc w:val="right"/>
      </w:pPr>
      <w:r>
        <w:t>порядка и противодействие преступности</w:t>
      </w:r>
    </w:p>
    <w:p w:rsidR="000443AD" w:rsidRDefault="000443AD">
      <w:pPr>
        <w:pStyle w:val="ConsPlusNormal"/>
        <w:jc w:val="right"/>
      </w:pPr>
      <w:r>
        <w:t>в Республике Дагестан на 2015-2020 годы"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2" w:name="P725"/>
      <w:bookmarkEnd w:id="2"/>
      <w:r>
        <w:t>ПЕРЕЧЕНЬ</w:t>
      </w:r>
    </w:p>
    <w:p w:rsidR="000443AD" w:rsidRDefault="000443AD">
      <w:pPr>
        <w:pStyle w:val="ConsPlusNormal"/>
        <w:jc w:val="center"/>
      </w:pPr>
      <w:r>
        <w:t>МЕРОПРИЯТИЙ ПОДПРОГРАММЫ "ОБЕСПЕЧЕНИЕ ОБЩЕСТВЕННОГО ПОРЯДКА</w:t>
      </w:r>
    </w:p>
    <w:p w:rsidR="000443AD" w:rsidRDefault="000443AD">
      <w:pPr>
        <w:pStyle w:val="ConsPlusNormal"/>
        <w:jc w:val="center"/>
      </w:pPr>
      <w:r>
        <w:t>И ПРОТИВОДЕЙСТВИЕ ПРЕСТУПНОСТИ В РЕСПУБЛИКЕ ДАГЕСТАН</w:t>
      </w:r>
    </w:p>
    <w:p w:rsidR="000443AD" w:rsidRDefault="000443AD">
      <w:pPr>
        <w:pStyle w:val="ConsPlusNormal"/>
        <w:jc w:val="center"/>
      </w:pPr>
      <w:r>
        <w:t>НА 2015-2020 ГОДЫ"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345"/>
        <w:gridCol w:w="2154"/>
        <w:gridCol w:w="1417"/>
        <w:gridCol w:w="1361"/>
      </w:tblGrid>
      <w:tr w:rsidR="000443AD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Срок исполнения, годы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</w:tr>
      <w:tr w:rsidR="000443AD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Подготовка и проведение межрайонных, республиканских спортивных соревнований "Старты надежд" среди подростков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Минспорт РД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243,0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Внедрение в школьных и дошкольных образовательных учреждениях г. Махачкалы систем видеофиксации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Минимущество РД,</w:t>
            </w:r>
          </w:p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72,9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 xml:space="preserve">Проведение конкурса профессионального мастерства </w:t>
            </w:r>
            <w:r>
              <w:lastRenderedPageBreak/>
              <w:t>на звание "Лучший инспектор полиции по делам несовершеннолетних"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Минюст РД,</w:t>
            </w:r>
          </w:p>
          <w:p w:rsidR="000443AD" w:rsidRDefault="000443AD">
            <w:pPr>
              <w:pStyle w:val="ConsPlusNormal"/>
            </w:pPr>
            <w:r>
              <w:t xml:space="preserve">МВД по РД (по </w:t>
            </w:r>
            <w:r>
              <w:lastRenderedPageBreak/>
              <w:t>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243,0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Создание совместно со средствами массовой информации видеоролика, направленного на профилактику подростковой преступности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Мининформ РД,</w:t>
            </w:r>
          </w:p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150,0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Оснащение штабов народных дружин в муниципальных образованиях Республики Дагестан оргтехникой (компьютером, принтером, сканером, факсом), офисной мебелью (столом, стульями, шкафами - письменным и платяным), телевизором, кондиционером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Минимущество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505,4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Изготовление и трансляция на республиканских телеканалах специального видеоролика, пропагандирующего толерантность по отношению к лицам иной национальности и вероисповедания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Мининформ РД,</w:t>
            </w:r>
          </w:p>
          <w:p w:rsidR="000443AD" w:rsidRDefault="000443AD">
            <w:pPr>
              <w:pStyle w:val="ConsPlusNormal"/>
            </w:pPr>
            <w:r>
              <w:t>Миннац РД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Изготовление и размещение социальной рекламы, буклетов, листовок, направленных на усиление бдительности населения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Миннац РД,</w:t>
            </w:r>
          </w:p>
          <w:p w:rsidR="000443AD" w:rsidRDefault="000443AD">
            <w:pPr>
              <w:pStyle w:val="ConsPlusNormal"/>
            </w:pPr>
            <w:r>
              <w:t>Мининформ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72,9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 xml:space="preserve">Разработка и размещение в местах массового пребывания </w:t>
            </w:r>
            <w:r>
              <w:lastRenderedPageBreak/>
              <w:t>людей, на общественном транспорте памятки о порядке действий в случае возникновения угрозы теракта, обнаружения подозрительных предметов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Минюст РД,</w:t>
            </w:r>
          </w:p>
          <w:p w:rsidR="000443AD" w:rsidRDefault="000443AD">
            <w:pPr>
              <w:pStyle w:val="ConsPlusNormal"/>
            </w:pPr>
            <w:r>
              <w:t xml:space="preserve">МВД по РД (по </w:t>
            </w:r>
            <w:r>
              <w:lastRenderedPageBreak/>
              <w:t>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121,5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150,0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Оснащение 31 автомобиля "УАЗ" специальным оборудованием (камерой видеонаблюдения наружной обстановки, системой видеонаблюдения внутри автомобиля с записью на внешний носитель, ручным аварийно-спасательным инструментом)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Минимущество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364,5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Приобретение электронных средств видеофиксации задержанных с целью предупреждения уличных правонарушений, своевременного опознания лиц, их совершивших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Минимущество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225,0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225,0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230,0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230,0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230,0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Проведение конкурса профессионального мастерства на звание "Лучший сотрудник патрульно-постовой службы полиции"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243,0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Оснащение подразделений УГИБДД МВД по РД приборами контроля за соответствием ГОСТа тонировки стекол транспортных средств (10 ед. в год)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Минимущество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 xml:space="preserve">Приобретение средств аудио-, видеофиксации для 30 </w:t>
            </w:r>
            <w:r>
              <w:lastRenderedPageBreak/>
              <w:t>автомобилей групп задержания (по 10 ед. в год) для осуществления наблюдения за состоянием правопорядка на обслуживаемой территории (объектах) и контроля за действиями нарядов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Минимущество РД,</w:t>
            </w:r>
          </w:p>
          <w:p w:rsidR="000443AD" w:rsidRDefault="000443AD">
            <w:pPr>
              <w:pStyle w:val="ConsPlusNormal"/>
            </w:pPr>
            <w:r>
              <w:t xml:space="preserve">МВД по РД (по </w:t>
            </w:r>
            <w:r>
              <w:lastRenderedPageBreak/>
              <w:t>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Приобретение радиостанций для участковых уполномоченных полиции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Минимущество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121,5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Проведение конкурса профессионального мастерства на звание "Лучший участковый уполномоченный полиции"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243,0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Изготовление и размещение социальной рекламы на следующие темы: "Берегите имущество", "Взяткам - нет", "Ваш участковый", "Твои, Россия, сыновья" с использованием наружной рекламы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97,2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400,0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Организация конкурса журналистских работ "Будни дагестанской полиции"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72,9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 xml:space="preserve">Подготовка материалов для </w:t>
            </w:r>
            <w:r>
              <w:lastRenderedPageBreak/>
              <w:t>постоянной телепрограммы информационно-профилактического характера "Дежурная часть"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Мининформ РД,</w:t>
            </w:r>
          </w:p>
          <w:p w:rsidR="000443AD" w:rsidRDefault="000443AD">
            <w:pPr>
              <w:pStyle w:val="ConsPlusNormal"/>
            </w:pPr>
            <w:r>
              <w:lastRenderedPageBreak/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126,3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520,0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520,0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520,0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520,0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520,0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Выкуп у населения добровольно сдаваемого огнестрельного оружия, боеприпасов и взрывчатых веществ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УФСВНГ России по РД,</w:t>
            </w:r>
          </w:p>
          <w:p w:rsidR="000443AD" w:rsidRDefault="000443AD">
            <w:pPr>
              <w:pStyle w:val="ConsPlusNormal"/>
            </w:pPr>
            <w:r>
              <w:t>МВД по РД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1071,3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3000,0</w:t>
            </w:r>
          </w:p>
        </w:tc>
      </w:tr>
      <w:tr w:rsidR="000443A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Организация правовой помощи потерпевшим и лицам, находящимся в местах принудительного содержания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189,6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1270,0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1270,0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800,0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800,0</w:t>
            </w:r>
          </w:p>
        </w:tc>
      </w:tr>
      <w:tr w:rsidR="000443A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800,0</w:t>
            </w:r>
          </w:p>
        </w:tc>
      </w:tr>
      <w:tr w:rsidR="000443AD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53568,0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bookmarkStart w:id="3" w:name="P1073"/>
      <w:bookmarkEnd w:id="3"/>
      <w:r>
        <w:t>ПАСПОРТ</w:t>
      </w:r>
    </w:p>
    <w:p w:rsidR="000443AD" w:rsidRDefault="000443AD">
      <w:pPr>
        <w:pStyle w:val="ConsPlusNormal"/>
        <w:jc w:val="center"/>
      </w:pPr>
      <w:r>
        <w:t>ПОДПРОГРАММЫ "О ПРОТИВОДЕЙСТВИИ КОРРУПЦИИ</w:t>
      </w:r>
    </w:p>
    <w:p w:rsidR="000443AD" w:rsidRDefault="000443AD">
      <w:pPr>
        <w:pStyle w:val="ConsPlusNormal"/>
        <w:jc w:val="center"/>
      </w:pPr>
      <w:r>
        <w:t>В РЕСПУБЛИКЕ ДАГЕСТАН НА 2015-2016 ГОДЫ"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юстиции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устранение причин, порождающих коррупцию, и обеспечение противодействия условиям, способствующим ее распространению;</w:t>
            </w:r>
          </w:p>
          <w:p w:rsidR="000443AD" w:rsidRDefault="000443AD">
            <w:pPr>
              <w:pStyle w:val="ConsPlusNormal"/>
            </w:pPr>
            <w:r>
              <w:lastRenderedPageBreak/>
              <w:t>формирование нетерпимости граждан к коррупционным действиям;</w:t>
            </w:r>
          </w:p>
          <w:p w:rsidR="000443AD" w:rsidRDefault="000443AD">
            <w:pPr>
              <w:pStyle w:val="ConsPlusNormal"/>
            </w:pPr>
            <w:r>
              <w:t>вовлечение граждан в процесс реализации основных направлений предупреждения коррупции;</w:t>
            </w:r>
          </w:p>
          <w:p w:rsidR="000443AD" w:rsidRDefault="000443AD">
            <w:pPr>
              <w:pStyle w:val="ConsPlusNormal"/>
            </w:pPr>
            <w: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совершенствование инструментов и механизмов противодействия коррупции, в том числе правовых, организационных, и поиск инновационных технологий такого противодействия;</w:t>
            </w:r>
          </w:p>
          <w:p w:rsidR="000443AD" w:rsidRDefault="000443AD">
            <w:pPr>
              <w:pStyle w:val="ConsPlusNormal"/>
            </w:pPr>
            <w:r>
              <w:t>реализация организационных мер предупреждения коррупции;</w:t>
            </w:r>
          </w:p>
          <w:p w:rsidR="000443AD" w:rsidRDefault="000443AD">
            <w:pPr>
              <w:pStyle w:val="ConsPlusNormal"/>
            </w:pPr>
            <w:r>
              <w:t>организация и проведение антикоррупционной пропаганды и вовлечение гражданского общества в процесс реализации антикоррупционной политики;</w:t>
            </w:r>
          </w:p>
          <w:p w:rsidR="000443AD" w:rsidRDefault="000443AD">
            <w:pPr>
              <w:pStyle w:val="ConsPlusNormal"/>
            </w:pPr>
            <w:r>
              <w:t>информирование населения о деятельности органов исполнительной власти Республики Дагестан и органов местного самоуправления;</w:t>
            </w:r>
          </w:p>
          <w:p w:rsidR="000443AD" w:rsidRDefault="000443AD">
            <w:pPr>
              <w:pStyle w:val="ConsPlusNormal"/>
            </w:pPr>
            <w: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2015-2016 годы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самоуправления;</w:t>
            </w:r>
          </w:p>
          <w:p w:rsidR="000443AD" w:rsidRDefault="000443AD">
            <w:pPr>
              <w:pStyle w:val="ConsPlusNormal"/>
            </w:pPr>
            <w:r>
              <w:t>доля граждан, опрошенных в ходе социологического опроса, которые лично столкнулись с проявлениями коррупции в Республике Дагестан;</w:t>
            </w:r>
          </w:p>
          <w:p w:rsidR="000443AD" w:rsidRDefault="000443AD">
            <w:pPr>
              <w:pStyle w:val="ConsPlusNormal"/>
            </w:pPr>
            <w:r>
              <w:t>количество государственных гражданских служащих Республики Дагестан, прошедших подготовку по проведению антикоррупционной экспертизы нормативных правовых актов Республики Дагестан;</w:t>
            </w:r>
          </w:p>
          <w:p w:rsidR="000443AD" w:rsidRDefault="000443AD">
            <w:pPr>
              <w:pStyle w:val="ConsPlusNormal"/>
            </w:pPr>
            <w:r>
              <w:t>производство и размещение на территории Республики Дагестан (количество):</w:t>
            </w:r>
          </w:p>
          <w:p w:rsidR="000443AD" w:rsidRDefault="000443AD">
            <w:pPr>
              <w:pStyle w:val="ConsPlusNormal"/>
            </w:pPr>
            <w:r>
              <w:t>видеороликов;</w:t>
            </w:r>
          </w:p>
          <w:p w:rsidR="000443AD" w:rsidRDefault="000443AD">
            <w:pPr>
              <w:pStyle w:val="ConsPlusNormal"/>
            </w:pPr>
            <w:r>
              <w:t>телепередач;</w:t>
            </w:r>
          </w:p>
          <w:p w:rsidR="000443AD" w:rsidRDefault="000443AD">
            <w:pPr>
              <w:pStyle w:val="ConsPlusNormal"/>
            </w:pPr>
            <w:r>
              <w:t>полиграфической продукции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 xml:space="preserve">Объемы и источники </w:t>
            </w:r>
            <w:r>
              <w:lastRenderedPageBreak/>
              <w:t>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 xml:space="preserve">общий объем финансирования </w:t>
            </w:r>
            <w:r>
              <w:lastRenderedPageBreak/>
              <w:t>подпрограммы составит 5400,0 тыс. рублей за счет средств республиканского бюджета Республики Дагестан, из них:</w:t>
            </w:r>
          </w:p>
          <w:p w:rsidR="000443AD" w:rsidRDefault="000443AD">
            <w:pPr>
              <w:pStyle w:val="ConsPlusNormal"/>
            </w:pPr>
            <w:r>
              <w:t>в 2015 году - 900 тыс. рублей;</w:t>
            </w:r>
          </w:p>
          <w:p w:rsidR="000443AD" w:rsidRDefault="000443AD">
            <w:pPr>
              <w:pStyle w:val="ConsPlusNormal"/>
            </w:pPr>
            <w:r>
              <w:t>в 2016 году - 4500 тыс. рублей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снижение уровня коррупции в Республике Дагестан;</w:t>
            </w:r>
          </w:p>
          <w:p w:rsidR="000443AD" w:rsidRDefault="000443AD">
            <w:pPr>
              <w:pStyle w:val="ConsPlusNormal"/>
            </w:pPr>
            <w:r>
              <w:t>создание в Республике Дагестан условий для предупреждения коррупции;</w:t>
            </w:r>
          </w:p>
          <w:p w:rsidR="000443AD" w:rsidRDefault="000443AD">
            <w:pPr>
              <w:pStyle w:val="ConsPlusNormal"/>
            </w:pPr>
            <w:r>
              <w:t>совершенствование нормативной правовой базы Республики Дагестан для противодействия коррупции;</w:t>
            </w:r>
          </w:p>
          <w:p w:rsidR="000443AD" w:rsidRDefault="000443AD">
            <w:pPr>
              <w:pStyle w:val="ConsPlusNormal"/>
            </w:pPr>
            <w:r>
              <w:t>повышение эффективности борьбы с коррупционными правонарушениями;</w:t>
            </w:r>
          </w:p>
          <w:p w:rsidR="000443AD" w:rsidRDefault="000443AD">
            <w:pPr>
              <w:pStyle w:val="ConsPlusNormal"/>
            </w:pPr>
            <w:r>
              <w:t>устранение причин и условий совершения злоупотреблений со стороны государственных гражданских служащих Республики Дагестан и муниципальных служащих при осуществлении ими должностных полномочий;</w:t>
            </w:r>
          </w:p>
          <w:p w:rsidR="000443AD" w:rsidRDefault="000443AD">
            <w:pPr>
              <w:pStyle w:val="ConsPlusNormal"/>
            </w:pPr>
            <w:r>
              <w:t>укрепление доверия граждан к органам государственной власти Республики Дагестан и органам местного самоуправления;</w:t>
            </w:r>
          </w:p>
          <w:p w:rsidR="000443AD" w:rsidRDefault="000443AD">
            <w:pPr>
              <w:pStyle w:val="ConsPlusNormal"/>
            </w:pPr>
            <w:r>
              <w:t>повышение позитивного отношения граждан к государственной гражданской службе Республики Дагестан и муниципальной службе и статусу государственного гражданского служащего Республики Дагестан и муниципального служащего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I. Характеристика проблемы, на решение</w:t>
      </w:r>
    </w:p>
    <w:p w:rsidR="000443AD" w:rsidRDefault="000443AD">
      <w:pPr>
        <w:pStyle w:val="ConsPlusNormal"/>
        <w:jc w:val="center"/>
      </w:pPr>
      <w:r>
        <w:t>которой направлена подпрограмма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Коррупционность государственных структур и должностных лиц препятствует развитию государственного управления, влечет за собой огромные дополнительные затраты со стороны бизнеса и населения. Коррупция представляет собой реальную угрозу для нормального функционирования публичной власти, верховенства закона, демократии, прав человека и социальной справедливости.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Актуальность рассматриваемой проблемы обусловлена значительными масштабами социально-экономического ущерба, наносимого Республике Дагестан преступлениями коррупционной направленности.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Это обусловливает необходимость разработки и принятия системы мер (экономического, социально-культурного, воспитательного и правового характера), направленных на дальнейшее совершенствование профилактической и предупредительной деятельности с учетом опыта и специфики территории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Стратегический характер рассматриваемой проблемы обусловлен масштабами угрозы успешному социально-экономическому развитию Республики Дагестан в случае негативного развития ситуации.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Социальный ущерб, проявляющийся во всем негативном многообразии, сводится к криминализации общества, деформации общественных ценностей. Антикоррупционная политика </w:t>
      </w:r>
      <w:r>
        <w:lastRenderedPageBreak/>
        <w:t>Республики Дагестан представляет собой целенаправленную деятельность органов государственной власти Республики Дагестан по устранению причин и условий, порождающих коррупцию, важной составной частью которой является настоящая подпрограмма.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Принимаемые в Республике Дагестан меры по противодействию коррупции дают определенные позитивные результаты как в правоохранительной деятельности, так и в профилактических мерах по устранению условий, способствующих коррупционным проявлениям, однако ее уровень продолжает оставаться высоким. Как отмечалось неоднократно в отчете о состоянии коррупции и реализации мер антикоррупционной политики в Республике Дагестан, работа по противодействию коррупции, проводимая в республике, состояние коррупции в последние годы пока не находят адекватного отражения в общественном сознании населения Республики Дагестан. Подавляющее большинство опрошенных граждан продолжает считать, что в нашем обществе факты коррупции и взяточничества встречаются очень часто. Относительное большинство граждан считает, что уровень коррупции не изменился.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Подпрограммный метод планирования деятельности с четким определением целей и задач, выбором перечня скоординированных мероприятий по противодействию коррупции будет способствовать эффективному решению проблемы.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Использование указанного метода позволит мобилизовать ресурсные возможности и сконцентрировать усилия органов государственной власти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Подпрограмма должна стать составной частью антикоррупционной политики и является логическим продолжением республиканской целевой </w:t>
      </w:r>
      <w:hyperlink r:id="rId31" w:history="1">
        <w:r>
          <w:rPr>
            <w:color w:val="0000FF"/>
          </w:rPr>
          <w:t>программы</w:t>
        </w:r>
      </w:hyperlink>
      <w:r>
        <w:t xml:space="preserve"> "О противодействии коррупции в Республике Дагестан на 2012-2014 годы", утвержденной постановлением Правительства Республики Дагестан от 11 ноября 2011 г. N 400.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II. Основные цели и задачи подпрограммы,</w:t>
      </w:r>
    </w:p>
    <w:p w:rsidR="000443AD" w:rsidRDefault="000443AD">
      <w:pPr>
        <w:pStyle w:val="ConsPlusNormal"/>
        <w:jc w:val="center"/>
      </w:pPr>
      <w:r>
        <w:t>прогноз конечных результатов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Целями подпрограммы являются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антикоррупционной деятельности органов государственной власти Республики Дагестан, органов местного самоуправления и институтов гражданского общества, формирование нетерпимости граждан к коррупционным действиям, вовлечение граждан в процесс реализации основных направлений предупреждения коррупции,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достижения указанных целей требуется решение следующих задач: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инструментов и механизмов противодействия коррупции, в том числе правовых и организационных, и поиск инновационных технологий такого противодействия;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реализация организационных мер предупреждения коррупции;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и проведение антикоррупционной пропаганды и вовлечение гражданского общества в процесс реализации антикоррупционной политики;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информирование населения о деятельности органов исполнительной власти Республики Дагестан и органов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Решение задач подпрограммы будет обеспечено путем реализации комплекса правовых, </w:t>
      </w:r>
      <w:r>
        <w:lastRenderedPageBreak/>
        <w:t>организационных и пропагандистских мер по основным направлениям.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III. Срок реализации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Реализацию подпрограммы планируется осуществить в один этап. Срок реализации подпрограммы - 2015-2016 годы.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IV. Обоснование значений целевых индикаторов и показателей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Важнейшими целевыми индикаторами и показателями эффективности реализации подпрограммы являются: 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самоуправления; доля граждан, опрошенных в ходе социологического опроса, которые лично столкнулись с проявлениями коррупции в Республике Дагестан; количество государственных гражданских служащих Республики Дагестан, прошедших подготовку по проведению антикоррупционной экспертизы нормативных правовых актов Республики Дагестан, проектов нормативных правовых актов Республики Дагестан; производство и размещение на территории Республики Дагестан видеороликов, телепередач и полиграфической продукции.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Динамика целевых индикаторов по годам представлена в следующей таблице: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686"/>
        <w:gridCol w:w="1304"/>
        <w:gridCol w:w="964"/>
        <w:gridCol w:w="964"/>
      </w:tblGrid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6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30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Динамика целевых индикаторов по годам</w:t>
            </w:r>
          </w:p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3686" w:type="dxa"/>
            <w:vMerge/>
          </w:tcPr>
          <w:p w:rsidR="000443AD" w:rsidRDefault="000443AD"/>
        </w:tc>
        <w:tc>
          <w:tcPr>
            <w:tcW w:w="1304" w:type="dxa"/>
            <w:vMerge/>
          </w:tcPr>
          <w:p w:rsidR="000443AD" w:rsidRDefault="000443AD"/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0443AD" w:rsidRDefault="000443AD">
            <w:pPr>
              <w:pStyle w:val="ConsPlusNormal"/>
            </w:pPr>
            <w:r>
              <w:t>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0443AD" w:rsidRDefault="000443AD">
            <w:pPr>
              <w:pStyle w:val="ConsPlusNormal"/>
            </w:pPr>
            <w:r>
              <w:t>Доля граждан, опрошенных в ходе социологического опроса, которые лично столкнулись с проявлениями коррупции в Республике Дагестан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0443AD" w:rsidRDefault="000443AD">
            <w:pPr>
              <w:pStyle w:val="ConsPlusNormal"/>
            </w:pPr>
            <w:r>
              <w:t>Количество государственных гражданских служащих Республики Дагестан, прошедших подготовку по проведению антикоррупционной экспертизы нормативных правовых актов Республики Дагестан, проектов нормативных правовых актов Республики Дагестан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Производство и размещение на </w:t>
            </w:r>
            <w:r>
              <w:lastRenderedPageBreak/>
              <w:t>территории Республики Дагестан (количество):</w:t>
            </w:r>
          </w:p>
        </w:tc>
        <w:tc>
          <w:tcPr>
            <w:tcW w:w="1304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964" w:type="dxa"/>
            <w:tcBorders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видеороликов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телепередач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</w:t>
            </w:r>
          </w:p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686" w:type="dxa"/>
            <w:tcBorders>
              <w:top w:val="nil"/>
            </w:tcBorders>
          </w:tcPr>
          <w:p w:rsidR="000443AD" w:rsidRDefault="000443AD">
            <w:pPr>
              <w:pStyle w:val="ConsPlusNormal"/>
            </w:pPr>
            <w:r>
              <w:t>полиграфической продукции</w:t>
            </w:r>
          </w:p>
        </w:tc>
        <w:tc>
          <w:tcPr>
            <w:tcW w:w="1304" w:type="dxa"/>
            <w:tcBorders>
              <w:top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1500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V. Информация по ресурсному обеспечению подпрограммы,</w:t>
      </w:r>
    </w:p>
    <w:p w:rsidR="000443AD" w:rsidRDefault="000443AD">
      <w:pPr>
        <w:pStyle w:val="ConsPlusNormal"/>
        <w:jc w:val="center"/>
      </w:pPr>
      <w:r>
        <w:t>порядок финансирования мероприятий подпрограммы</w:t>
      </w:r>
    </w:p>
    <w:p w:rsidR="000443AD" w:rsidRDefault="000443AD">
      <w:pPr>
        <w:pStyle w:val="ConsPlusNormal"/>
        <w:jc w:val="center"/>
      </w:pPr>
      <w:r>
        <w:t>и источники финансирования с указанием объемов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Общий объем средств республиканского бюджета Республики Дагестан, необходимых для реализации подпрограммы, составляет 5400 тыс. рублей, в том числе по годам: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2015 год - 900 тыс. рублей;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2016 год - 4500 тыс. рублей.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Объемы финансирования мероприятий подпрограммы за счет средств республиканского бюджета Республики Дагестан с разбивкой по годам, исполнителям и срокам реализации приведены в </w:t>
      </w:r>
      <w:hyperlink w:anchor="P1255" w:history="1">
        <w:r>
          <w:rPr>
            <w:color w:val="0000FF"/>
          </w:rPr>
          <w:t>приложении</w:t>
        </w:r>
      </w:hyperlink>
      <w:r>
        <w:t xml:space="preserve"> к подпрограмме.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подпрограммы ежегодно в установленном порядке готовит бюджетную заявку на финансирование мероприятий подпрограммы и предложения по корректировке целевых показателей, сроков и объемов финансирования.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Объемы финансовых средств, направляемых на реализацию подпрограммы, носят прогнозный характер и подлежат ежегодному уточнению в установленном порядке при формировании проекта закона Республики Дагестан о республиканском бюджете Республики Дагестан на соответствующий финансовый год и на плановый период.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Источник финансирования подпрограммы - республиканский бюджет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Потребность в бюджетных финансовых ресурсах определена значимостью поставленных цели и задач подпрограммы.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VI. Описание мер государственного регулирования,</w:t>
      </w:r>
    </w:p>
    <w:p w:rsidR="000443AD" w:rsidRDefault="000443AD">
      <w:pPr>
        <w:pStyle w:val="ConsPlusNormal"/>
        <w:jc w:val="center"/>
      </w:pPr>
      <w:r>
        <w:t>направленных на достижение целей и (или) результатов</w:t>
      </w:r>
    </w:p>
    <w:p w:rsidR="000443AD" w:rsidRDefault="000443AD">
      <w:pPr>
        <w:pStyle w:val="ConsPlusNormal"/>
        <w:jc w:val="center"/>
      </w:pPr>
      <w:r>
        <w:t>подпрограммы, и мер по управлению рисками с целью</w:t>
      </w:r>
    </w:p>
    <w:p w:rsidR="000443AD" w:rsidRDefault="000443AD">
      <w:pPr>
        <w:pStyle w:val="ConsPlusNormal"/>
        <w:jc w:val="center"/>
      </w:pPr>
      <w:r>
        <w:t>минимизации их влияния на достижение целей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Координатором подпрограммы является Министерство юстиции Республики Дагестан, обеспечивающее взаимодействие участников подпрограммы, анализ и обобщение результатов их деятельности.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Ответственные исполнители дважды в течение года (до 20 января и до 20 июля) направляют в Министерство юстиции Республики Дагестан аналитическую справку о реализации предусмотренных мероприятий, достигнутых результатах, перспективах работы.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Министерство юстиции Республики Дагестан до 1 марта следующего года за отчетным направляет обобщенную за предыдущий год информацию и доклад о ходе реализации подпрограммы и сведения об оценке эффективности реализации подпрограммы за отчетный финансовый год в Правительство Республики Дагестан, Министерство экономики Республики </w:t>
      </w:r>
      <w:r>
        <w:lastRenderedPageBreak/>
        <w:t>Дагестан и Министерство финансов Республики Дагестан по вопросам антикоррупционной политики для включения в ежегодный сводный отчет о состоянии коррупции и реализации мер антикоррупционной политики в Республике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Реализация мероприятий подпрограммы регламентируется законодательством Российской Федерации.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На момент принятия подпрограммы дополнительных мер правового регулирования на территории Республики Дагестан для достижения целей подпрограммы не требуется.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VII. Перечень подпрограммных мероприятий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Подпрограмма включает мероприятия по следующим основным направлениям деятельности: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организационные меры по созданию механизма реализации антикоррупционной политики в Республике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нормативно-правовое и методическое обеспечение антикоррупционной политики в Республике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антикоррупционной пропаганды и просвещения;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оказание государственной поддержки общественным объединениям, создаваемым в целях противодействия коррупции.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1255" w:history="1">
        <w:r>
          <w:rPr>
            <w:color w:val="0000FF"/>
          </w:rPr>
          <w:t>Перечень</w:t>
        </w:r>
      </w:hyperlink>
      <w:r>
        <w:t xml:space="preserve"> подпрограммных мероприятий приведен в приложении к подпрограмме.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Ответственный исполнитель и соисполнители несут ответственность за своевременное выполнение намеченных мероприятий, успешное решение поставленных задач, рациональное использование выделенных денежных средств.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</w:t>
      </w:r>
    </w:p>
    <w:p w:rsidR="000443AD" w:rsidRDefault="000443AD">
      <w:pPr>
        <w:pStyle w:val="ConsPlusNormal"/>
        <w:jc w:val="right"/>
      </w:pPr>
      <w:r>
        <w:t>к подпрограмме "О противодействии коррупции</w:t>
      </w:r>
    </w:p>
    <w:p w:rsidR="000443AD" w:rsidRDefault="000443AD">
      <w:pPr>
        <w:pStyle w:val="ConsPlusNormal"/>
        <w:jc w:val="right"/>
      </w:pPr>
      <w:r>
        <w:t>в Республике Дагестан на 2015-2016 годы"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4" w:name="P1255"/>
      <w:bookmarkEnd w:id="4"/>
      <w:r>
        <w:t>ПЕРЕЧЕНЬ</w:t>
      </w:r>
    </w:p>
    <w:p w:rsidR="000443AD" w:rsidRDefault="000443AD">
      <w:pPr>
        <w:pStyle w:val="ConsPlusNormal"/>
        <w:jc w:val="center"/>
      </w:pPr>
      <w:r>
        <w:t>МЕРОПРИЯТИЙ ПОДПРОГРАММЫ "О ПРОТИВОДЕЙСТВИИ КОРРУПЦИИ</w:t>
      </w:r>
    </w:p>
    <w:p w:rsidR="000443AD" w:rsidRDefault="000443AD">
      <w:pPr>
        <w:pStyle w:val="ConsPlusNormal"/>
        <w:jc w:val="center"/>
      </w:pPr>
      <w:r>
        <w:t>В РЕСПУБЛИКЕ ДАГЕСТАН НА 2015-2016 ГОДЫ"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28"/>
        <w:gridCol w:w="1701"/>
        <w:gridCol w:w="1134"/>
        <w:gridCol w:w="1134"/>
      </w:tblGrid>
      <w:tr w:rsidR="000443AD">
        <w:tc>
          <w:tcPr>
            <w:tcW w:w="56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268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0443AD">
        <w:tc>
          <w:tcPr>
            <w:tcW w:w="567" w:type="dxa"/>
            <w:vMerge/>
          </w:tcPr>
          <w:p w:rsidR="000443AD" w:rsidRDefault="000443AD"/>
        </w:tc>
        <w:tc>
          <w:tcPr>
            <w:tcW w:w="3628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2016 г.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 xml:space="preserve">Организация подготовки специалистов-экспертов для органов государственной власти Республики </w:t>
            </w:r>
            <w:r>
              <w:lastRenderedPageBreak/>
              <w:t>Дагестан по проведению антикоррупционной экспертизы нормативных правовых актов Республики Дагестан, проектов нормативных правовых актов Республики Дагестан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lastRenderedPageBreak/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Организация семинара-совещания с представителями органов государственной власти Республики Дагестан и органов местного самоуправления, независимыми экспертами по освоению методик проведения антикоррупционной экспертизы нормативных правовых актов Республики Дагестан, проектов нормативных правовых актов Республики Дагестан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Проведение социологического исследования на предмет выявления уровня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Проведение социологического исследования на предмет выявления доли граждан, опрошенных в ходе социологического опроса, которые лично столкнулись с проявлениями коррупции в Республике Дагестан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Создание документального фильма антикоррупционной направленности, организация его тиражирования, проката и показа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Создание цикла телепередач по правовому просвещению населения по вопросам антикоррупционной деятельности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Мининформ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1500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Производство и размещение тематических видеоматериалов (роликов), направленных на формирование в обществе нетерпимого отношения к коррупции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Изготовление и распространение буклетов или брошюр антикоррупционной направленности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Проведение конкурса среди журналистов на лучшее освещение вопросов борьбы с коррупцией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  <w:jc w:val="both"/>
            </w:pPr>
            <w:r>
              <w:t>Мининформ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Организация проведения конкурса среди студентов, аспирантов, молодых ученых на лучшую исследовательскую работу по антикоррупционной тематике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Проведение научно-практической конференции с целью выработки наиболее эффективных форм и методов противодействия коррупции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67" w:type="dxa"/>
          </w:tcPr>
          <w:p w:rsidR="000443AD" w:rsidRDefault="000443A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0443AD" w:rsidRDefault="000443AD">
            <w:pPr>
              <w:pStyle w:val="ConsPlusNormal"/>
            </w:pPr>
            <w:r>
              <w:t>Оказание на конкурсной основе помощи в деятельности социально ориентированным общественным организациям (объединениям), созданным в целях противодействия коррупции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bookmarkStart w:id="5" w:name="P1335"/>
      <w:bookmarkEnd w:id="5"/>
      <w:r>
        <w:t>ПАСПОРТ</w:t>
      </w:r>
    </w:p>
    <w:p w:rsidR="000443AD" w:rsidRDefault="000443AD">
      <w:pPr>
        <w:pStyle w:val="ConsPlusNormal"/>
        <w:jc w:val="center"/>
      </w:pPr>
      <w:r>
        <w:t>ПОДПРОГРАММЫ "ПОВЫШЕНИЕ ПРАВОВОЙ КУЛЬТУРЫ НАСЕЛЕНИЯ</w:t>
      </w:r>
    </w:p>
    <w:p w:rsidR="000443AD" w:rsidRDefault="000443AD">
      <w:pPr>
        <w:pStyle w:val="ConsPlusNormal"/>
        <w:jc w:val="center"/>
      </w:pPr>
      <w:r>
        <w:t>РЕСПУБЛИКИ ДАГЕСТАН (2015-2016 ГОДЫ)"</w:t>
      </w:r>
    </w:p>
    <w:p w:rsidR="000443AD" w:rsidRDefault="000443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60"/>
        <w:gridCol w:w="4535"/>
      </w:tblGrid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юстиции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443AD" w:rsidRDefault="000443AD">
            <w:pPr>
              <w:pStyle w:val="ConsPlusNormal"/>
            </w:pPr>
            <w:r>
              <w:t xml:space="preserve">Министерство по земельным и </w:t>
            </w:r>
            <w:r>
              <w:lastRenderedPageBreak/>
              <w:t>имущественным отношениям Республики Дагестан</w:t>
            </w:r>
          </w:p>
        </w:tc>
      </w:tr>
      <w:tr w:rsidR="000443AD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443AD" w:rsidRDefault="000443AD">
            <w:pPr>
              <w:pStyle w:val="ConsPlusNormal"/>
            </w:pPr>
            <w:r>
              <w:t>Уполномоченный по правам человека в Республике Дагестан (по согласованию),</w:t>
            </w:r>
          </w:p>
          <w:p w:rsidR="000443AD" w:rsidRDefault="000443AD">
            <w:pPr>
              <w:pStyle w:val="ConsPlusNormal"/>
            </w:pPr>
            <w:r>
              <w:t>Министерство внутренних дел по Республике Дагестан (по согласованию)</w:t>
            </w:r>
          </w:p>
        </w:tc>
      </w:tr>
      <w:tr w:rsidR="000443AD"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создание условий для повышения уровня правовой культуры и юридической грамотности населения Республики Дагестан;</w:t>
            </w:r>
          </w:p>
          <w:p w:rsidR="000443AD" w:rsidRDefault="000443AD">
            <w:pPr>
              <w:pStyle w:val="ConsPlusNormal"/>
            </w:pPr>
            <w:r>
              <w:t>создание единой системы качественного правового просвещения населения, учитывающей интересы всех граждан, проживающих на территории республики, органов государственной власти Республики Дагестан, органов местного самоуправления, общественных объединений, а также формирование у населения правового сознания и культуры;</w:t>
            </w:r>
          </w:p>
          <w:p w:rsidR="000443AD" w:rsidRDefault="000443AD">
            <w:pPr>
              <w:pStyle w:val="ConsPlusNormal"/>
            </w:pPr>
            <w:r>
              <w:t>повышение правовой культуры государственных и муниципальных служащих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организация и проведение массовой информационно-разъяснительной работы среди населения республики по освещению актуальных вопросов прав и свобод человека и гражданина;</w:t>
            </w:r>
          </w:p>
          <w:p w:rsidR="000443AD" w:rsidRDefault="000443AD">
            <w:pPr>
              <w:pStyle w:val="ConsPlusNormal"/>
            </w:pPr>
            <w:r>
              <w:t>повышение профессионализма лиц, обеспечивающих правовое воспитание граждан;</w:t>
            </w:r>
          </w:p>
          <w:p w:rsidR="000443AD" w:rsidRDefault="000443AD">
            <w:pPr>
              <w:pStyle w:val="ConsPlusNormal"/>
            </w:pPr>
            <w:r>
      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законодательству;</w:t>
            </w:r>
          </w:p>
          <w:p w:rsidR="000443AD" w:rsidRDefault="000443AD">
            <w:pPr>
              <w:pStyle w:val="ConsPlusNormal"/>
            </w:pPr>
            <w:r>
              <w:t xml:space="preserve">обеспечение конструктивного взаимодействия между органами </w:t>
            </w:r>
            <w:r>
              <w:lastRenderedPageBreak/>
              <w:t>государственной власти Республики Дагестан, органами местного самоуправления, общественными объединениями и средствами массовой информации в реализации Программы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реализация предусматривается в 2015-2016 годах в один этап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увеличение количества юридических консультационных пунктов на базе учебных заведений республики;</w:t>
            </w:r>
          </w:p>
          <w:p w:rsidR="000443AD" w:rsidRDefault="000443AD">
            <w:pPr>
              <w:pStyle w:val="ConsPlusNormal"/>
            </w:pPr>
            <w:r>
              <w:t>увеличение количества юридических консультационных пунктов в муниципальных образованиях Республики Дагестан;</w:t>
            </w:r>
          </w:p>
          <w:p w:rsidR="000443AD" w:rsidRDefault="000443AD">
            <w:pPr>
              <w:pStyle w:val="ConsPlusNormal"/>
            </w:pPr>
            <w:r>
              <w:t>обеспечение доступа населения к правовым актам, изданным органами местного самоуправления;</w:t>
            </w:r>
          </w:p>
          <w:p w:rsidR="000443AD" w:rsidRDefault="000443AD">
            <w:pPr>
              <w:pStyle w:val="ConsPlusNormal"/>
            </w:pPr>
            <w:r>
              <w:t>увеличение количества внештатных консультационных пунктов по оказанию правовой помощи социально незащищенным категориям населения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финансирование предусматривается из республиканского бюджета Республики Дагестан в размере 6817,8 тыс. рублей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совершенствование системы правового просвещения и воспитания граждан, создание условий, позволяющих самостоятельно ориентироваться в основных вопросах права;</w:t>
            </w:r>
          </w:p>
          <w:p w:rsidR="000443AD" w:rsidRDefault="000443AD">
            <w:pPr>
              <w:pStyle w:val="ConsPlusNormal"/>
            </w:pPr>
            <w:r>
              <w:t>увеличение количества граждан, пользующихся информационно-правовыми базами данных;</w:t>
            </w:r>
          </w:p>
          <w:p w:rsidR="000443AD" w:rsidRDefault="000443AD">
            <w:pPr>
              <w:pStyle w:val="ConsPlusNormal"/>
            </w:pPr>
            <w:r>
              <w:t>повышение уровня правовой культуры молодежи, закрепление навыков законопослушного поведения, снижение количества правонарушений среди несовершеннолетних;</w:t>
            </w:r>
          </w:p>
          <w:p w:rsidR="000443AD" w:rsidRDefault="000443AD">
            <w:pPr>
              <w:pStyle w:val="ConsPlusNormal"/>
            </w:pPr>
            <w:r>
              <w:t>расширение доступа к официальной правовой информации социально незащищенных групп населения, жителей сельской местности;</w:t>
            </w:r>
          </w:p>
          <w:p w:rsidR="000443AD" w:rsidRDefault="000443AD">
            <w:pPr>
              <w:pStyle w:val="ConsPlusNormal"/>
            </w:pPr>
            <w:r>
              <w:t>сокращение числа граждан, обратившихся в различные инстанции с необоснованными жалобами, письмами и заявлениями;</w:t>
            </w:r>
          </w:p>
          <w:p w:rsidR="000443AD" w:rsidRDefault="000443AD">
            <w:pPr>
              <w:pStyle w:val="ConsPlusNormal"/>
            </w:pPr>
            <w:r>
              <w:t>сохранение в республике стабильной социально-политической ситуации, атмосферы гражданского согласия и сотрудничества, способствующих решению возникающих проблем правовыми методами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I. Характеристика проблемы, на решение</w:t>
      </w:r>
    </w:p>
    <w:p w:rsidR="000443AD" w:rsidRDefault="000443AD">
      <w:pPr>
        <w:pStyle w:val="ConsPlusNormal"/>
        <w:jc w:val="center"/>
      </w:pPr>
      <w:r>
        <w:t>которой направлена подпрограмма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lastRenderedPageBreak/>
        <w:t>Несмотря на важность вопроса правовой культуры в современном обществе, ситуация в этой сфере в Республике Дагестан остается достаточно сложной. Правовой нигилизм, неумение граждан отстаивать свои права в рамках, определенных законом, имеют широкое распространение среди населения. Незнание своих прав гражданами и неисполнение должным образом своих обязанностей отдельными должностными лицами являются препятствием на пути проведения демократических преобразований.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Сложившаяся система правового просвещения населения Республики Дагестан не обеспечивает качественного информирования граждан об основных вопросах права, требованиях </w:t>
      </w:r>
      <w:hyperlink r:id="rId3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</w:t>
      </w:r>
      <w:hyperlink r:id="rId36" w:history="1">
        <w:r>
          <w:rPr>
            <w:color w:val="0000FF"/>
          </w:rPr>
          <w:t>Конституции</w:t>
        </w:r>
      </w:hyperlink>
      <w:r>
        <w:t xml:space="preserve"> Республики Дагестан и республиканского законодательства.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 всегда имеют доступ к официальным документам социально незащищенные группы населения, жители сельской местности. В то же время работа по правовому просвещению населения по месту жительства ведется не на должном уровне.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Одновременно с принятием федеральных и республиканских законов необходимо организовать и их реализацию, принять комплексные меры, направленные на повышение юридической грамотности населения, преодоление правового нигилизма, укрепление на этой основе законности и правопорядка.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Данная работа нацелена на совершенствование нормативных правовых актов, формирование стройной системы правового образования во всех сферах обучения и просвещения, обеспечение гласности и открытости деятельности органов государственной власти Республики Дагестан и органов местного самоуправления, в том числе судебных, контролирующих, надзорных органов.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Формирование правовой культуры, ее содержательная определенность достигаются посредством правового воспитания, включающего внедрение специальных правовых знаний, навыков, правил поведения, связанных с совершением тех или иных юридически значимых действий, поступков.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целом необходимость развития правовой культуры продиктована следующими факторами: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интенсивное развитие федерального и республиканского законодательства;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недостаточная открытость, прозрачность деятельности органов государственной власти Республики Дагестан и органов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отсутствие необходимых правовых знаний у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недостаточная информированность граждан по наиболее актуальным вопросам законодательства;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недостаточное методическое, техническое обеспечение органов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низкий уровень организации бесплатной юридической помощи отдельным категориям граждан (инвалидам, пенсионерам и т.д.).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решения такой сложной проблемы, как повышение правовой культуры населения, требуется программно-целевой подход, так как решение данной проблемы разовыми мероприятиями или силами отдельного ведомства представляется невозможным. С учетом этого разработана настоящая подпрограмма с более обширным кругом предлагаемых мероприятий, которые сгруппированы в самостоятельные направления и закреплены за конкретными исполнителями.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II. Приоритеты и цели государственной политики</w:t>
      </w:r>
    </w:p>
    <w:p w:rsidR="000443AD" w:rsidRDefault="000443AD">
      <w:pPr>
        <w:pStyle w:val="ConsPlusNormal"/>
        <w:jc w:val="center"/>
      </w:pPr>
      <w:r>
        <w:t>в сфере повышения правовой культуры населения.</w:t>
      </w:r>
    </w:p>
    <w:p w:rsidR="000443AD" w:rsidRDefault="000443AD">
      <w:pPr>
        <w:pStyle w:val="ConsPlusNormal"/>
        <w:jc w:val="center"/>
      </w:pPr>
      <w:r>
        <w:t>Основные цели и задачи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Реализация подпрограммы будет осуществляться по нескольким приоритетным направлениям в сфере повышения правовой культуры населения путем проведения мероприятий, направленных на обеспечение организации на территории Республики Дагестан правового воспитания населения и разъяснение законодательства, а также на осуществление мер образовательного, информационного и организационного характера, направленных на создание разнообразных форм правового просвещения широких слоев населения.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Главная цель подпрограммы заключается в создании единой системы качественного правового просвещения и образования всех социальных, профессиональных, возрастных групп и слоев населения, учитывающей интересы всех граждан, проживающих на территории Республики Дагестан, государственных органов, органов местного самоуправления, общественных объединений и призванной повысить компетенцию всех категорий граждан в вопросах правовой грамотности (культуры).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достижения указанной цели подпрограммы необходимо решить следующие задачи: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и проведение массовой информационно-разъяснительной работы среди населения республики по освещению актуальных вопросов прав и свобод человека и гражданина;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профессионализма лиц, обеспечивающих правовое воспитание граждан;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законодательству;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конструктивного взаимодействия между органами государственной власти, органами местного самоуправления, общественными объединениями и средствами массовой информации, реализующими подпрограмму.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III. Сроки реализации подпрограммы в целом,</w:t>
      </w:r>
    </w:p>
    <w:p w:rsidR="000443AD" w:rsidRDefault="000443AD">
      <w:pPr>
        <w:pStyle w:val="ConsPlusNormal"/>
        <w:jc w:val="center"/>
      </w:pPr>
      <w:r>
        <w:t>контрольные этапы и сроки их реализации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Реализацию подпрограммы предусматривается осуществить в 2015-2016 годах в один этап.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IV. Обоснование значений целевых индикаторов</w:t>
      </w:r>
    </w:p>
    <w:p w:rsidR="000443AD" w:rsidRDefault="000443AD">
      <w:pPr>
        <w:pStyle w:val="ConsPlusNormal"/>
        <w:jc w:val="center"/>
      </w:pPr>
      <w:r>
        <w:t>и показателей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Реализация подпрограммы предполагает выработку комплекса организационных, методических и контрольных мероприятий. Реализация предусмотренных подпрограммой мероприятий будет оцениваться по следующим целевым индикаторам: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увеличение количества юридических консультационных пунктов на базе учебных заведений республики;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увеличение количества юридических консультационных пунктов в муниципальных районах и городских округах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доступа населения к правовым актам, изданным органами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увеличение количества внештатных консультационных пунктов по оказанию правовой </w:t>
      </w:r>
      <w:r>
        <w:lastRenderedPageBreak/>
        <w:t>помощи социально незащищенным категориям населения.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Оценка степени достижения поставленных целей и задач осуществляется исходя из отношения целевых индикаторов подпрограммы к показателям непосредственных результатов реализации программных мероприятий по итогам реализации за отчетный год и в целом за весь период реализации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Оценка эффективности реализации подпрограммы проводится на основании данных мониторинга, отчетов исполнителей, результатов контрольных мероприятий.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Целевые индикаторы и показатели эффективности реализации подпрограммы приведены в </w:t>
      </w:r>
      <w:hyperlink w:anchor="P1510" w:history="1">
        <w:r>
          <w:rPr>
            <w:color w:val="0000FF"/>
          </w:rPr>
          <w:t>приложении N 1</w:t>
        </w:r>
      </w:hyperlink>
      <w:r>
        <w:t xml:space="preserve"> к настоящей подпрограмме.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V. Ресурсное обеспечение подпрограммы,</w:t>
      </w:r>
    </w:p>
    <w:p w:rsidR="000443AD" w:rsidRDefault="000443AD">
      <w:pPr>
        <w:pStyle w:val="ConsPlusNormal"/>
        <w:jc w:val="center"/>
      </w:pPr>
      <w:r>
        <w:t>объемы и источники финансирования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Ресурсное обеспечение подпрограммы определено исходя из необходимости реализации комплекса мероприятий, параметров реализации проектов, предусмотренных мероприятиями подпрограммы (стоимость проекта, планируемое число проектов, срок реализации), методов экспертных оценок и сравнительной оценки затрат на аналогичные проекты.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Финансирование подпрограммы предусматривается из республиканского бюджета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разработке стратегии ресурсного обеспечения подпрограммы учитывались важность правовой культуры в современном обществе, высокая общеэкономическая, социальная и политическая значимость проблемы. Правовой нигилизм, неумение граждан отстаивать свои права в рамках, определенных законом, имеют широкое распространение среди населения. Незнание своих прав гражданами и неисполнение должным образом своих обязанностей отдельными должностными лицами являются препятствиями на пути проведения демократических преобразований.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Сложившаяся система правового просвещения населения Республики Дагестан не обеспечивает качественного информирования граждан об основных вопросах права, требованиях </w:t>
      </w:r>
      <w:hyperlink r:id="rId3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</w:t>
      </w:r>
      <w:hyperlink r:id="rId38" w:history="1">
        <w:r>
          <w:rPr>
            <w:color w:val="0000FF"/>
          </w:rPr>
          <w:t>Конституции</w:t>
        </w:r>
      </w:hyperlink>
      <w:r>
        <w:t xml:space="preserve"> Республики Дагестан и республиканского законодательства. В целом ресурсное обеспечение подпрограммы продиктовано следующими факторами: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недостаточное методическое, техническое обеспечение органов местного самоуправления;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низкий уровень организации бесплатной юридической помощи отдельным категориям граждан (инвалидам, пенсионерам и т.д.).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Объем финансирования подпрограммы из республиканского бюджета Республики Дагестан составляет 6817,8 тыс. рублей.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Объем предусматриваемых подпрограммой средств позволит реализовать установленные подпрограммой комплексные мероприятия.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Объем средств, предусматриваемых в республиканском бюджете Республики Дагестан на реализацию мероприятий подпрограммы, при формировании республиканского бюджета Республики Дагестан на очередной финансовый год может уточняться исходя из возможностей республиканского бюджета Республики Дагестан.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VI. Меры государственного регулирования, направленные</w:t>
      </w:r>
    </w:p>
    <w:p w:rsidR="000443AD" w:rsidRDefault="000443AD">
      <w:pPr>
        <w:pStyle w:val="ConsPlusNormal"/>
        <w:jc w:val="center"/>
      </w:pPr>
      <w:r>
        <w:t>на достижение целей и конечных результатов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Повышение уровня правовой культуры и юридической грамотности населения невозможно без широкого взаимодействия органов государственной власти, органов местного самоуправления, средств массовой информации, общественных и иных организаций.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Государственное регулирование решений обозначенных проблем в сфере повышения правовой культуры населения в республике должно выражаться в: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создании условий для повышения уровня правовой культуры и юридической грамотности населения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создании единой системы качественного правового просвещения населения, учитывающей интересы всех граждан, проживающих на территории республики, органов государственной власти Республики Дагестан, органов местного самоуправления, общественных объединений, а также в формировании у населения республики правового сознания и культуры;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обеспечении исполнения органами государственной власти Республики Дагестан и органами местного самоуправления федерального и республиканского законодательства, повышении правовой культуры государственных и муниципальных служащих.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Применение мер государственного регулирования целесообразно, поскольку повышение правовой культуры представляет собой одно из основных условий формирования принципиально новой модели взаимодействия между государством и обществом. Такая модель должна быть направлена на модернизацию всей системы регулирования общественных отношений, так как из-за усложнения социальных связей и внедрения информационных технологий эффективное управление невозможно без непосредственного участия общества.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VII. Перечень подпрограммных мероприятий</w:t>
      </w:r>
    </w:p>
    <w:p w:rsidR="000443AD" w:rsidRDefault="000443AD">
      <w:pPr>
        <w:pStyle w:val="ConsPlusNormal"/>
        <w:jc w:val="center"/>
      </w:pPr>
      <w:r>
        <w:t>и механизмов их реализации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Подпрограмма определяет задачи и пути решения проблемы повышения правовой культуры населения, основные из которых: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организационно-методическое обеспечение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участие органов местного самоуправления в правовом просвещении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меры по правовому просвещению и воспитанию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участие средств массовой информации в правовом просвещении и воспитании населения.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1556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Контроль за реализацией подпрограммы осуществляется Министерством юстиции Республики Дагестан в установленном порядке.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VIII. Ожидаемые результаты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Реализация подпрограммы будет способствовать развитию гражданского общества, усилению мотивации граждан к повышению правовой культуры, а также целенаправленной деятельности органов государственной власти Республики Дагестан и органов местного самоуправления по повышению правовой культуры, качества работы и профессионализма государственных и муниципальных служащих, усилению роли юридических служб в деятельности органов государственной власти Республики Дагестан и органов местного самоуправления, направленной в том числе на борьбу с коррупцией.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Реализация подпрограммы позволит обеспечить: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расширение доступа граждан к официальной правовой информации посредством пользования информационно-правовыми базами данных;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возможности граждан оперативно получать актуальную правовую информацию;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усиление роли органов государственной власти и органов местного самоуправления в работе по пропаганде юридических знаний, оказанию правовой помощи социально незащищенным группам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условий, позволяющих самостоятельно ориентироваться в основных жизненно важных вопросах права;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увеличение количества граждан, пользующихся информационно-правовыми базами данных;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уровня правовой культуры молодежи, утверждение навыков законопослушного поведения и уважения к законам, снижение количества правонарушений среди несовершеннолетних;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заинтересованности населения в получении правовых знаний и их использовании в правоприменительной практике в части защиты своих прав и интересов;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обеспечение взаимодействия органов государственной власти Республики Дагестан и органов местного самоуправления с населением в вопросах развития правовой культуры и правового просвещения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преодоление правового нигилизма и стереотипов противоправного поведения как факторов, способствующих распространению преступности.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1</w:t>
      </w:r>
    </w:p>
    <w:p w:rsidR="000443AD" w:rsidRDefault="000443AD">
      <w:pPr>
        <w:pStyle w:val="ConsPlusNormal"/>
        <w:jc w:val="right"/>
      </w:pPr>
      <w:r>
        <w:t>к подпрограмме "Повышение правовой</w:t>
      </w:r>
    </w:p>
    <w:p w:rsidR="000443AD" w:rsidRDefault="000443AD">
      <w:pPr>
        <w:pStyle w:val="ConsPlusNormal"/>
        <w:jc w:val="right"/>
      </w:pPr>
      <w:r>
        <w:t>культуры населения Республики Дагестан</w:t>
      </w:r>
    </w:p>
    <w:p w:rsidR="000443AD" w:rsidRDefault="000443AD">
      <w:pPr>
        <w:pStyle w:val="ConsPlusNormal"/>
        <w:jc w:val="right"/>
      </w:pPr>
      <w:r>
        <w:t>(2015-2016 годы)"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6" w:name="P1510"/>
      <w:bookmarkEnd w:id="6"/>
      <w:r>
        <w:t>ЦЕЛЕВЫЕ ИНДИКАТОРЫ И ПОКАЗАТЕЛИ ПОДПРОГРАММЫ</w:t>
      </w:r>
    </w:p>
    <w:p w:rsidR="000443AD" w:rsidRDefault="000443AD">
      <w:pPr>
        <w:pStyle w:val="ConsPlusNormal"/>
        <w:jc w:val="center"/>
      </w:pPr>
      <w:r>
        <w:t>"ПОВЫШЕНИЕ ПРАВОВОЙ КУЛЬТУРЫ НАСЕЛЕНИЯ</w:t>
      </w:r>
    </w:p>
    <w:p w:rsidR="000443AD" w:rsidRDefault="000443AD">
      <w:pPr>
        <w:pStyle w:val="ConsPlusNormal"/>
        <w:jc w:val="center"/>
      </w:pPr>
      <w:r>
        <w:t>РЕСПУБЛИКИ ДАГЕСТАН (2015-2016 ГОДЫ)"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1417"/>
        <w:gridCol w:w="1134"/>
        <w:gridCol w:w="1109"/>
        <w:gridCol w:w="1134"/>
      </w:tblGrid>
      <w:tr w:rsidR="000443AD">
        <w:tc>
          <w:tcPr>
            <w:tcW w:w="510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Базовые показатели</w:t>
            </w:r>
          </w:p>
        </w:tc>
        <w:tc>
          <w:tcPr>
            <w:tcW w:w="2243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Динамика целевых индикаторов</w:t>
            </w:r>
          </w:p>
        </w:tc>
      </w:tr>
      <w:tr w:rsidR="000443AD">
        <w:tc>
          <w:tcPr>
            <w:tcW w:w="510" w:type="dxa"/>
            <w:vMerge/>
          </w:tcPr>
          <w:p w:rsidR="000443AD" w:rsidRDefault="000443AD"/>
        </w:tc>
        <w:tc>
          <w:tcPr>
            <w:tcW w:w="2721" w:type="dxa"/>
            <w:vMerge/>
          </w:tcPr>
          <w:p w:rsidR="000443AD" w:rsidRDefault="000443AD"/>
        </w:tc>
        <w:tc>
          <w:tcPr>
            <w:tcW w:w="1417" w:type="dxa"/>
            <w:vMerge/>
          </w:tcPr>
          <w:p w:rsidR="000443AD" w:rsidRDefault="000443AD"/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1109" w:type="dxa"/>
          </w:tcPr>
          <w:p w:rsidR="000443AD" w:rsidRDefault="000443A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2016 г.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 xml:space="preserve">Увеличение количества юридических консультационных пунктов на базе учебных заведений </w:t>
            </w:r>
            <w:r>
              <w:lastRenderedPageBreak/>
              <w:t>республики</w:t>
            </w:r>
          </w:p>
        </w:tc>
        <w:tc>
          <w:tcPr>
            <w:tcW w:w="1417" w:type="dxa"/>
          </w:tcPr>
          <w:p w:rsidR="000443AD" w:rsidRDefault="000443AD">
            <w:pPr>
              <w:pStyle w:val="ConsPlusNormal"/>
            </w:pPr>
            <w:r>
              <w:lastRenderedPageBreak/>
              <w:t>количество консультационных пунктов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9" w:type="dxa"/>
          </w:tcPr>
          <w:p w:rsidR="000443AD" w:rsidRDefault="000443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16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>Увеличение количества юридических консультационных пунктов в муниципальных районах и городских округах Республики Дагестан</w:t>
            </w:r>
          </w:p>
        </w:tc>
        <w:tc>
          <w:tcPr>
            <w:tcW w:w="1417" w:type="dxa"/>
          </w:tcPr>
          <w:p w:rsidR="000443AD" w:rsidRDefault="000443AD">
            <w:pPr>
              <w:pStyle w:val="ConsPlusNormal"/>
            </w:pPr>
            <w:r>
              <w:t>количество консультационных пунктов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09" w:type="dxa"/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18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>Обеспечение доступа населения к правовым актам, изданным органами местного самоуправления</w:t>
            </w:r>
          </w:p>
        </w:tc>
        <w:tc>
          <w:tcPr>
            <w:tcW w:w="1417" w:type="dxa"/>
          </w:tcPr>
          <w:p w:rsidR="000443AD" w:rsidRDefault="000443AD">
            <w:pPr>
              <w:pStyle w:val="ConsPlusNormal"/>
            </w:pPr>
            <w:r>
              <w:t>процент охвата населения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09" w:type="dxa"/>
          </w:tcPr>
          <w:p w:rsidR="000443AD" w:rsidRDefault="000443A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80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>Увеличение количества внештатных консультационных пунктов по оказанию правовой помощи социально незащищенным категориям населения</w:t>
            </w:r>
          </w:p>
        </w:tc>
        <w:tc>
          <w:tcPr>
            <w:tcW w:w="1417" w:type="dxa"/>
          </w:tcPr>
          <w:p w:rsidR="000443AD" w:rsidRDefault="000443AD">
            <w:pPr>
              <w:pStyle w:val="ConsPlusNormal"/>
            </w:pPr>
            <w:r>
              <w:t>количество внештатных консультационных пунктов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09" w:type="dxa"/>
          </w:tcPr>
          <w:p w:rsidR="000443AD" w:rsidRDefault="000443A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18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2</w:t>
      </w:r>
    </w:p>
    <w:p w:rsidR="000443AD" w:rsidRDefault="000443AD">
      <w:pPr>
        <w:pStyle w:val="ConsPlusNormal"/>
        <w:jc w:val="right"/>
      </w:pPr>
      <w:r>
        <w:t>к подпрограмме "Повышение правовой</w:t>
      </w:r>
    </w:p>
    <w:p w:rsidR="000443AD" w:rsidRDefault="000443AD">
      <w:pPr>
        <w:pStyle w:val="ConsPlusNormal"/>
        <w:jc w:val="right"/>
      </w:pPr>
      <w:r>
        <w:t>культуры населения Республики Дагестан</w:t>
      </w:r>
    </w:p>
    <w:p w:rsidR="000443AD" w:rsidRDefault="000443AD">
      <w:pPr>
        <w:pStyle w:val="ConsPlusNormal"/>
        <w:jc w:val="right"/>
      </w:pPr>
      <w:r>
        <w:t>(2015-2016 годы)"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7" w:name="P1556"/>
      <w:bookmarkEnd w:id="7"/>
      <w:r>
        <w:t>ПЕРЕЧЕНЬ</w:t>
      </w:r>
    </w:p>
    <w:p w:rsidR="000443AD" w:rsidRDefault="000443AD">
      <w:pPr>
        <w:pStyle w:val="ConsPlusNormal"/>
        <w:jc w:val="center"/>
      </w:pPr>
      <w:r>
        <w:t>МЕРОПРИЯТИЙ ПОДПРОГРАММЫ "ПОВЫШЕНИЕ ПРАВОВОЙ КУЛЬТУРЫ</w:t>
      </w:r>
    </w:p>
    <w:p w:rsidR="000443AD" w:rsidRDefault="000443AD">
      <w:pPr>
        <w:pStyle w:val="ConsPlusNormal"/>
        <w:jc w:val="center"/>
      </w:pPr>
      <w:r>
        <w:t>НАСЕЛЕНИЯ РЕСПУБЛИКИ ДАГЕСТАН (2015-2016 ГОДЫ)"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52"/>
        <w:gridCol w:w="1361"/>
        <w:gridCol w:w="1757"/>
        <w:gridCol w:w="960"/>
        <w:gridCol w:w="887"/>
      </w:tblGrid>
      <w:tr w:rsidR="000443AD">
        <w:tc>
          <w:tcPr>
            <w:tcW w:w="510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52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5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847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0443AD">
        <w:tc>
          <w:tcPr>
            <w:tcW w:w="510" w:type="dxa"/>
            <w:vMerge/>
          </w:tcPr>
          <w:p w:rsidR="000443AD" w:rsidRDefault="000443AD"/>
        </w:tc>
        <w:tc>
          <w:tcPr>
            <w:tcW w:w="3552" w:type="dxa"/>
            <w:vMerge/>
          </w:tcPr>
          <w:p w:rsidR="000443AD" w:rsidRDefault="000443AD"/>
        </w:tc>
        <w:tc>
          <w:tcPr>
            <w:tcW w:w="136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2016 г.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</w:tr>
      <w:tr w:rsidR="000443AD">
        <w:tc>
          <w:tcPr>
            <w:tcW w:w="9027" w:type="dxa"/>
            <w:gridSpan w:val="6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I. Организационно-методическое обеспечение подпрограммы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Социологические исследования по анализу уровня правовых знаний и правовой культуры населения в целях выявления наиболее острых проблем в этой сфере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республиканского центра правового просвещения населения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207,6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800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постоянно действующих студенческих юридических консультационных пунктов на базе учебных заведений республики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в центральных городских и районных библиотеках информационных банков правовых актов, в том числе изданных органами местного самоуправления, в целях расширения доступа населения к официальным документам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Минкультуры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250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конкурса профессионального мастерства среди учителей права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Минкультуры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Предоставление бесплатной юридической помощи различным категориям населения через общественные приемные, консультационные пункты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Минтруд РД,</w:t>
            </w:r>
          </w:p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Уполномоченный по правам человека в РД (по согласованию)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Оказание поддержки центрам правовой информации, создаваемым на базе библиотечных учреждений поселений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 (по отдельному плану)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Минкультуры РД,</w:t>
            </w:r>
          </w:p>
          <w:p w:rsidR="000443AD" w:rsidRDefault="000443AD">
            <w:pPr>
              <w:pStyle w:val="ConsPlusNormal"/>
            </w:pPr>
            <w:r>
              <w:t>Уполномоченный по правам человека в РД (по согласованию)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9027" w:type="dxa"/>
            <w:gridSpan w:val="6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II. Участие органов местного самоуправления в правовом просвещении населения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при органах местного самоуправления внештатных консультационных пунктов по оказанию правовой помощи социально незащищенным категориям населения, жителям сельской местности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 (по отдельному плану)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Минтруд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семинаров-совещаний с руководителями муниципальных образований по вопросам реализации переданных государственных полномочий Республики Дагестан (нотариат, ЗАГС, административные комиссии)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в муниципальных образованиях Республики Дагестан информационных дней по правовой тематике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 (по отдельному плану)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9027" w:type="dxa"/>
            <w:gridSpan w:val="6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III. Меры по правовому просвещению и воспитанию населения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Издание сборников информационно-справочных материалов по различным отраслям права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 (по отдельному плану)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250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ежегодной республиканской олимпиады школьников "Основы правовых знаний"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 (по отдельному плану)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среди студентов юридических факультетов высших и средних специальных учебных заведений ежегодного конкурса на звание "Молодой юрист года"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ежегодно,</w:t>
            </w:r>
          </w:p>
          <w:p w:rsidR="000443AD" w:rsidRDefault="000443AD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Уполномоченный по правам человека в РД (по согласованию)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республиканского конкурса работ среди школьников "Права человека глазами ребенка"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ежегодно,</w:t>
            </w:r>
          </w:p>
          <w:p w:rsidR="000443AD" w:rsidRDefault="000443AD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Уполномоченный по правам человека в РД (по согласованию), Минюст РД,</w:t>
            </w:r>
          </w:p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ежегодной научно-практической конференции на тему "Правовое воспитание молодежи в современных условиях"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ежегодно,</w:t>
            </w:r>
          </w:p>
          <w:p w:rsidR="000443AD" w:rsidRDefault="000443AD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Минюст РД, Уполномоченный по правам человека в РД (по</w:t>
            </w:r>
          </w:p>
          <w:p w:rsidR="000443AD" w:rsidRDefault="000443AD">
            <w:pPr>
              <w:pStyle w:val="ConsPlusNormal"/>
            </w:pPr>
            <w:r>
              <w:t>согласованию)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молодежных дискуссионных клубов в вузах по проблемам правового государства, гражданского общества, демократических ценностей роли средств массовой информации в правовом просвещении населения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Пополнение библиотечных фондов юридической литературой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400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 xml:space="preserve">Проведение ежегодного конкурса рефератов среди студентов по </w:t>
            </w:r>
            <w:r>
              <w:lastRenderedPageBreak/>
              <w:t>различным отраслям права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ежегодно,</w:t>
            </w:r>
          </w:p>
          <w:p w:rsidR="000443AD" w:rsidRDefault="000443AD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цикла телепередач по правовой тематике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Минобрнауки РД,</w:t>
            </w:r>
          </w:p>
          <w:p w:rsidR="000443AD" w:rsidRDefault="000443AD">
            <w:pPr>
              <w:pStyle w:val="ConsPlusNormal"/>
            </w:pPr>
            <w:r>
              <w:t>Уполномоченный по правам человека в РД (по согласованию)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300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Подготовка, издание и бесплатное распространение среди населения листовок, плакатов и иной печатной продукции с разъяснением основных правовых вопросов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Мининформ РД,</w:t>
            </w:r>
          </w:p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и проведение конкурса на лучший внештатный консультационный пункт при органах местного самоуправления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ежегодно,</w:t>
            </w:r>
          </w:p>
          <w:p w:rsidR="000443AD" w:rsidRDefault="000443AD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Мининформ РД,</w:t>
            </w:r>
          </w:p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телевикторин по правовой тематике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Мининформ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и проведение научно-практической конференции по проблемам правовой культуры, правового просвещения и защите прав человека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ежегодно,</w:t>
            </w:r>
          </w:p>
          <w:p w:rsidR="000443AD" w:rsidRDefault="000443AD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Уполномоченный по правам человека в РД</w:t>
            </w:r>
          </w:p>
          <w:p w:rsidR="000443AD" w:rsidRDefault="000443AD">
            <w:pPr>
              <w:pStyle w:val="ConsPlusNormal"/>
            </w:pPr>
            <w:r>
              <w:t>(по согласованию), Минюст РД,</w:t>
            </w:r>
          </w:p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9027" w:type="dxa"/>
            <w:gridSpan w:val="6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IV. Участие средств массовой информации в правовом просвещении и воспитании населения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Проведение республиканского конкурса лучших публикаций в средствах массовой информации, освещающих вопросы правовой тематики, правоохранительной деятельности, участия в борьбе с правонарушениями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ежегодно,</w:t>
            </w:r>
          </w:p>
          <w:p w:rsidR="000443AD" w:rsidRDefault="000443AD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Мининформ РД,</w:t>
            </w:r>
          </w:p>
          <w:p w:rsidR="000443AD" w:rsidRDefault="000443AD">
            <w:pPr>
              <w:pStyle w:val="ConsPlusNormal"/>
            </w:pPr>
            <w:r>
              <w:t>Минюст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и проведение конкурса среди республиканских газет и журналов на лучшее освещение вопросов правовой культуры, правового просвещения и защиты прав человека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Уполномоченный по правам человека в РД (по согласованию)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200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Организация "горячей" телефонной линии для разъяснения вопросов по различным отраслям права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t>Мининформ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80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Создание единого интернет-</w:t>
            </w:r>
            <w:r>
              <w:lastRenderedPageBreak/>
              <w:t>портала по правовому просвещению граждан с возможностью проведения онлайн-консультаций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  <w:r>
              <w:t>Минюст РД,</w:t>
            </w:r>
          </w:p>
          <w:p w:rsidR="000443AD" w:rsidRDefault="000443AD">
            <w:pPr>
              <w:pStyle w:val="ConsPlusNormal"/>
            </w:pPr>
            <w:r>
              <w:lastRenderedPageBreak/>
              <w:t>Мининформ РД</w:t>
            </w: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80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3552" w:type="dxa"/>
          </w:tcPr>
          <w:p w:rsidR="000443AD" w:rsidRDefault="000443A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361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</w:p>
        </w:tc>
        <w:tc>
          <w:tcPr>
            <w:tcW w:w="960" w:type="dxa"/>
          </w:tcPr>
          <w:p w:rsidR="000443AD" w:rsidRDefault="000443AD">
            <w:pPr>
              <w:pStyle w:val="ConsPlusNormal"/>
              <w:jc w:val="center"/>
            </w:pPr>
            <w:r>
              <w:t>717,8</w:t>
            </w:r>
          </w:p>
        </w:tc>
        <w:tc>
          <w:tcPr>
            <w:tcW w:w="887" w:type="dxa"/>
          </w:tcPr>
          <w:p w:rsidR="000443AD" w:rsidRDefault="000443AD">
            <w:pPr>
              <w:pStyle w:val="ConsPlusNormal"/>
              <w:jc w:val="center"/>
            </w:pPr>
            <w:r>
              <w:t>6100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bookmarkStart w:id="8" w:name="P1784"/>
      <w:bookmarkEnd w:id="8"/>
      <w:r>
        <w:t>ПАСПОРТ</w:t>
      </w:r>
    </w:p>
    <w:p w:rsidR="000443AD" w:rsidRDefault="000443AD">
      <w:pPr>
        <w:pStyle w:val="ConsPlusNormal"/>
        <w:jc w:val="center"/>
      </w:pPr>
      <w:r>
        <w:t>ПОДПРОГРАММЫ "КОМПЛЕКСНОЕ ВНЕДРЕНИЕ И ИСПОЛЬЗОВАНИЕ</w:t>
      </w:r>
    </w:p>
    <w:p w:rsidR="000443AD" w:rsidRDefault="000443AD">
      <w:pPr>
        <w:pStyle w:val="ConsPlusNormal"/>
        <w:jc w:val="center"/>
      </w:pPr>
      <w:r>
        <w:t>СПУТНИКОВЫХ НАВИГАЦИОННЫХ ТЕХНОЛОГИЙ ГЛОНАСС</w:t>
      </w:r>
    </w:p>
    <w:p w:rsidR="000443AD" w:rsidRDefault="000443AD">
      <w:pPr>
        <w:pStyle w:val="ConsPlusNormal"/>
        <w:jc w:val="center"/>
      </w:pPr>
      <w:r>
        <w:t>В РЕСПУБЛИКЕ ДАГЕСТАН НА 2015 ГОД"</w:t>
      </w:r>
    </w:p>
    <w:p w:rsidR="000443AD" w:rsidRDefault="000443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юстиции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443AD" w:rsidRDefault="000443AD">
            <w:pPr>
              <w:pStyle w:val="ConsPlusNormal"/>
            </w:pPr>
            <w:r>
              <w:t>Агентство по дорожному хозяйству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по земельным и имущественным отношениям Республики Дагестан</w:t>
            </w:r>
          </w:p>
        </w:tc>
      </w:tr>
      <w:tr w:rsidR="000443AD"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повышение безопасности жизнедеятельности на территории Республики Дагестан за счет использования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развитие транспортного комплекса Республики Дагестан за счет использования спутниковых навигационных технологий ГЛОНАСС; развитие инновационной инфраструктуры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создание на базе регионального навигационно-информационного центра (далее - РНИЦ) Единой региональной навигационно-информационной системы, функционирующей на основе технологий ГЛОНАСС (далее - Единая навигационная система);</w:t>
            </w:r>
          </w:p>
          <w:p w:rsidR="000443AD" w:rsidRDefault="000443AD">
            <w:pPr>
              <w:pStyle w:val="ConsPlusNormal"/>
            </w:pPr>
            <w:r>
              <w:t xml:space="preserve">создание навигационно-информационных систем мониторинга пассажирского </w:t>
            </w:r>
            <w:r>
              <w:lastRenderedPageBreak/>
              <w:t>транспорта, включая межрегиональные и социальные перевозки, транспорта для перевозки учащихся, ведомственного транспорта органов власти на территории Республики Дагестан на базе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навигационно-информационных систем мониторинга транспорта служб экстренного реагирования на территории Республики Дагестан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навигационно-информационных систем мониторинга транспорта, осуществляющего перевозки крупногабаритных и тяжеловесных грузов, а также опасных грузов на территории Республики Дагестан, с использованием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создание системы высокоточного позиционирования ГЛОНАСС/GPS на территории Республики Дагестан;</w:t>
            </w:r>
          </w:p>
          <w:p w:rsidR="000443AD" w:rsidRDefault="000443AD">
            <w:pPr>
              <w:pStyle w:val="ConsPlusNormal"/>
            </w:pPr>
            <w:r>
              <w:t>создание на территории Республики Дагестан навигационно-информационной системы мониторинга дорожной техники, создание навигационно-информационной системы</w:t>
            </w:r>
          </w:p>
          <w:p w:rsidR="000443AD" w:rsidRDefault="000443AD">
            <w:pPr>
              <w:pStyle w:val="ConsPlusNormal"/>
            </w:pPr>
            <w:r>
              <w:t>мониторинга автомобильных транспортных средств, используемых для нужд сельского хозяйства Республики Дагестан, создание навигационно-информационной системы мониторинга автомобильных транспортных средств организаций жилищно-коммунального хозяйства Республики Дагестан, включая снегоуборочные машины, мусоровозы и др.;</w:t>
            </w:r>
          </w:p>
          <w:p w:rsidR="000443AD" w:rsidRDefault="000443AD">
            <w:pPr>
              <w:pStyle w:val="ConsPlusNormal"/>
            </w:pPr>
            <w:r>
              <w:t>повышение уровня квалификации и профессиональной подготовки специалистов органов государственной власти Республики Дагестан, государственных учреждений, органов местного самоуправления, специалистов предприятий для работы с создаваемыми навигационно-информационными, геоинформационными и другими системами на базе спутниковых навигационных технологий ГЛОНАСС;</w:t>
            </w:r>
          </w:p>
          <w:p w:rsidR="000443AD" w:rsidRDefault="000443AD">
            <w:pPr>
              <w:pStyle w:val="ConsPlusNormal"/>
            </w:pPr>
            <w:r>
              <w:t>развитие и актуализация нормативно-правовой базы Республики Дагестан в сфере внедрения и использования спутниковых навигационных технологий ГЛОНАСС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Основные 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доля органов государственной власти,</w:t>
            </w:r>
          </w:p>
          <w:p w:rsidR="000443AD" w:rsidRDefault="000443AD">
            <w:pPr>
              <w:pStyle w:val="ConsPlusNormal"/>
            </w:pPr>
            <w:r>
              <w:t xml:space="preserve">государственных учреждений и </w:t>
            </w:r>
            <w:r>
              <w:lastRenderedPageBreak/>
              <w:t>администраций муниципальных образований, подключенных к РНИЦ (от 0 до 100 проц. по итогам реализации подпрограммы);</w:t>
            </w:r>
          </w:p>
          <w:p w:rsidR="000443AD" w:rsidRDefault="000443AD">
            <w:pPr>
              <w:pStyle w:val="ConsPlusNormal"/>
            </w:pPr>
            <w:r>
              <w:t>доля транспортных средств, осуществляющих пассажирские перевозки на территории</w:t>
            </w:r>
          </w:p>
          <w:p w:rsidR="000443AD" w:rsidRDefault="000443AD">
            <w:pPr>
              <w:pStyle w:val="ConsPlusNormal"/>
            </w:pPr>
            <w:r>
              <w:t>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подпрограммы);</w:t>
            </w:r>
          </w:p>
          <w:p w:rsidR="000443AD" w:rsidRDefault="000443AD">
            <w:pPr>
              <w:pStyle w:val="ConsPlusNormal"/>
            </w:pPr>
            <w:r>
              <w:t>доля транспортных средств, осуществляющих перевозки учащихся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подпрограммы), доля транспортных средств скорой и неотложной медицинской помощи в Республике Дагестан, включая транспортные средства территориального центра медицины катастроф, оборудованных системой ГЛОНАСС и передающих телематические данные в Единую навигационно-информационную систему (от 8 до 100 проц. по итогам реализации подпрограммы);</w:t>
            </w:r>
          </w:p>
          <w:p w:rsidR="000443AD" w:rsidRDefault="000443AD">
            <w:pPr>
              <w:pStyle w:val="ConsPlusNormal"/>
            </w:pPr>
            <w:r>
              <w:t>доля транспортных средств, осуществляющих перевозки опасных грузов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подпрограммы);</w:t>
            </w:r>
          </w:p>
          <w:p w:rsidR="000443AD" w:rsidRDefault="000443AD">
            <w:pPr>
              <w:pStyle w:val="ConsPlusNormal"/>
            </w:pPr>
            <w:r>
              <w:t>доля транспортных средств организаций жилищно-коммунального хозяйства Республики Дагестан, включая снегоуборочные машины, мусоровозы и др. (от 0 до 100 проц. по итогам реализации подпрограммы);</w:t>
            </w:r>
          </w:p>
          <w:p w:rsidR="000443AD" w:rsidRDefault="000443AD">
            <w:pPr>
              <w:pStyle w:val="ConsPlusNormal"/>
            </w:pPr>
            <w:r>
              <w:t>доля транспортных средств, осуществляющих перевозки тяжеловесных и крупногабаритных грузов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подпрограммы);</w:t>
            </w:r>
          </w:p>
          <w:p w:rsidR="000443AD" w:rsidRDefault="000443AD">
            <w:pPr>
              <w:pStyle w:val="ConsPlusNormal"/>
            </w:pPr>
            <w:r>
              <w:t>сокращение времени прибытия служб экстренного реагирования, оборудованных системой ГЛОНАСС, на 10 процентов;</w:t>
            </w:r>
          </w:p>
          <w:p w:rsidR="000443AD" w:rsidRDefault="000443AD">
            <w:pPr>
              <w:pStyle w:val="ConsPlusNormal"/>
            </w:pPr>
            <w:r>
              <w:t xml:space="preserve">количество государственных и </w:t>
            </w:r>
            <w:r>
              <w:lastRenderedPageBreak/>
              <w:t>муниципальных гражданских служащих, работников государственных учреждений и организаций, прошедших обучение в области использования навигационно-информационных систем и спутниковых навигационных технологий ГЛОНАСС (от 0 до 100 чел. по итогам реализации подпрограммы), охват территории Республики Дагестан сетями референцных станций с высоким уровнем точности координатной привязки - 100 процентов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2015 год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общий объем финансирования составляет 176501,88 тыс. руб., из них:</w:t>
            </w:r>
          </w:p>
          <w:p w:rsidR="000443AD" w:rsidRDefault="000443AD">
            <w:pPr>
              <w:pStyle w:val="ConsPlusNormal"/>
            </w:pPr>
            <w:r>
              <w:t>средства республиканского бюджета Республики Дагестан - 34500,0 тыс. рублей;</w:t>
            </w:r>
          </w:p>
          <w:p w:rsidR="000443AD" w:rsidRDefault="000443AD">
            <w:pPr>
              <w:pStyle w:val="ConsPlusNormal"/>
            </w:pPr>
            <w:r>
              <w:t>средства внебюджетных источников - 142001,88 тыс. рублей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Ожидаемые результаты реализации подпрограммы и показатели социально-экономической и экологической эффективности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создание Единой навигационно-информационной системы;</w:t>
            </w:r>
          </w:p>
          <w:p w:rsidR="000443AD" w:rsidRDefault="000443AD">
            <w:pPr>
              <w:pStyle w:val="ConsPlusNormal"/>
            </w:pPr>
            <w:r>
              <w:t>оснащение средствами спутниковой навигации не менее 100 проц. транспортных средств, осуществляющих перевозки пассажиров (автомобильный транспорт и школьные автобусы), специальных транспортных средств (Министерства здравоохранения Республики Дагестан, иной ведомственной принадлежности), создание навигационно-информационных систем мониторинга транспортного комплекса Республики Дагестан;</w:t>
            </w:r>
          </w:p>
          <w:p w:rsidR="000443AD" w:rsidRDefault="000443AD">
            <w:pPr>
              <w:pStyle w:val="ConsPlusNormal"/>
            </w:pPr>
            <w:r>
              <w:t>принятие нормативных правовых актов Республики Дагестан, направленных на обеспечение масштабного применения спутниковых навигационных технологий ГЛОНАСС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I. Характеристика проблемы, на решение</w:t>
      </w:r>
    </w:p>
    <w:p w:rsidR="000443AD" w:rsidRDefault="000443AD">
      <w:pPr>
        <w:pStyle w:val="ConsPlusNormal"/>
        <w:jc w:val="center"/>
      </w:pPr>
      <w:r>
        <w:t>которой направлена подпрограмма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Современный уровень развития спутниковых навигационных технологий с использованием системы ГЛОНАСС дает возможность для ускорения социально-экономического и инновационного развития Республики Дагестан, а также для повышения степени автоматизации процессов управления в различных отраслях экономики.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Кроме того, данные технологии обеспечивают мониторинг и контроль за критически важными, потенциально опасными и социально значимыми объектами на территории Республики Дагестан, а также за реализацией мер по устранению чрезвычайных ситуаций.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Мировой и отечественный опыт подтверждает, что использование спутниковых навигационных технологий оказывает значительный управленческий, экономический, </w:t>
      </w:r>
      <w:r>
        <w:lastRenderedPageBreak/>
        <w:t>социальный и экологический эффекты и повышает безопасность жизнедеятельности населения.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Масштаб задач по внедрению спутниковых навигационных технологий ГЛОНАСС в Республике Дагестан указывает на необходимость консолидации организационных, технологических и экономических ресурсов региона в рамках единой региональной навигационно-геоинформационной политики.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настоящее время в Республике Дагестан отсутствует комплексный подход к внедрению в различные области экономики спутниковых навигационных технологий ГЛОНАСС. Органы исполнительной власти Республики Дагестан и органы местного самоуправления муниципальных образований Республики Дагестан, юридические и физические лица используют спутниковые навигационные технологии независимо друг от друга, что приводит к дублированию и неэффективному использованию средств. Кроме того, отсутствуют комплексная инфраструктура, обеспечивающая единое технологическое и информационное пространство в сфере применения спутниковых навигационных технологий ГЛОНАСС, а также необходимая нормативно-правовая база на республиканском уровне.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Обозначенные выше проблемы, препятствующие повышению эффективности использования спутниковых навигационных технологий ГЛОНАСС в работе органов государственной власти, органов местного самоуправления, а также в рамках предоставления услуг населению и организациям, носят комплексный межведомственный характер и не могут быть решены на уровне отдельных органов государственной власти или муниципальных образований Республики Дагестан. Их устранение требует значительных ресурсов, скоординированного проведения организационных изменений и обеспечения согласованности действий органов государственной власти. Это возможно реализовать только в рамках программно-целевого подхода, использование которого позволит: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обеспечить концентрацию средств, выделяемых из республиканского бюджета Республики Дагестан, федерального бюджета и бюджетов муниципальных образований Республики Дагестан, а также привлекаемых из внебюджетных источников, при решении задач в области использования спутниковых навигационных технологий;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повысить эффективность расходования бюджетных средств на предоставление продуктов и услуг на основе использования спутниковых навигационных технологий ГЛОНАСС, в том числе за счет координации работ и ликвидации дублирования мероприятий в этой области, реализуемых в различных программах и проектах;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сформировать и обеспечить эффективное использование республиканской навигационно-информационной инфраструктуры, удовлетворяющей потребности широкого круга конечных пользователей;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обеспечить устойчивое межведомственное и межрегиональное взаимодействие и информационное сопряжение федеральной, республиканской и муниципальной инфраструктуры внедрения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реализовать единую техническую и технологическую политику при внедрении спутниковых навигационных технологий ГЛОНАСС в интересах Республики Дагестан и органов местного самоуправления муниципальных образований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реализовать механизмы государственно-частного партнерства, сформировать необходимые условия и правила рынка продуктов и услуг на основе использования современных спутниковых навигационных технологий.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реализации подпрограммы могут возникнуть следующие риски: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экономические риски определяют возможность неполного получения запланированного </w:t>
      </w:r>
      <w:r>
        <w:lastRenderedPageBreak/>
        <w:t>экономического эффекта в ходе реализации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финансовые риски определяют возможность непредсказуемого изменения в течение планируемого периода объема финансовых средств, выделяемых на реализацию подпрограммы, в том числе из внебюджетных источников;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экологические риски определяют возможность затруднения или прекращения реализации ряда подпрограммных мероприятий вследствие их негативного влияния на состояние окружающей среды или несоответствие этих мероприятий вновь принимаемым нормативным правовым актам в сфере защиты окружающей среды;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научно-технические и технологические риски определяют возможность неполного достижения требуемых тактико-технических показателей программно-аппаратных комплексов и систем, создаваемых в рамках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кадровые риски определяют возможность образования дефицита научного, испытательного, производственного персонала, требуемого для обеспечения работ по реализации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Параметры перечисленных рисков при реализации подпрограммы носят умеренный характер, частичная компенсация их воздействия предусмотрена в мероприятиях подпрограммы.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II. Основные цели и задачи подпрограммы, сроки и этапы</w:t>
      </w:r>
    </w:p>
    <w:p w:rsidR="000443AD" w:rsidRDefault="000443AD">
      <w:pPr>
        <w:pStyle w:val="ConsPlusNormal"/>
        <w:jc w:val="center"/>
      </w:pPr>
      <w:r>
        <w:t>ее реализации, основные целевые индикаторы и показатели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Основными целями подпрограммы являются: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1. Повышение безопасности жизнедеятельности на территории Республики Дагестан за счет использования спутниковых навигационных технологий ГЛОНАСС.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2. Развитие транспортного комплекса Республики Дагестан за счет использования спутниковых навигационных технологий ГЛОНАСС.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3. Развитие инновационной инфраструктуры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Указанные цели достигаются за счет реализации следующих задач: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на базе РНИЦ Единой навигационно-информационной системы;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навигационно-информационной системы мониторинга пассажирского транспорта, включая межрегиональные и социальные перевозки, транспорта для перевозки учащихся, ведомственного транспорта органов власти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системы высокоточного позиционирования ГЛОНАСС/GPS на территории Республики Дагестан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на территории Республики Дагестан навигационно-информационной системы мониторинга дорожной техникой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навигационно-информационной системы мониторинга автомобильных транспортных средств, используемых для нужд сельского хозяйства Республики Дагестан,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создание навигационно-информационной системы мониторинга автомобильных транспортных средств организаций жилищно-коммунального хозяйства Республики Дагестан, </w:t>
      </w:r>
      <w:r>
        <w:lastRenderedPageBreak/>
        <w:t>включая снегоуборочные машины, мусоровозы и др.,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навигационно-информационных систем мониторинга транспорта служб экстренного реагирования на территории Республики Дагестан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навигационно-информационных систем мониторинга транспорта, осуществляющего перевозки крупногабаритных и тяжеловесных грузов, а также опасных грузов на территории Республики Дагестан,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уровня квалификации и профессиональной подготовки специалистов органов государственной власти, государственных учреждений, органов местного самоуправления муниципальных образований Республики Дагестан, специалистов предприятий для работы с создаваемыми навигационно-информационными, геоинформационными и другими системами на базе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развитие и актуализация нормативно-правовой базы Республики Дагестан в сфере внедрения и использования спутниковых навигационных технологий ГЛОНАСС.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Достижение целей и реализация задач подпрограммы осуществляются в течение 2015 года путем выполнения мероприятий, предусмотренных в </w:t>
      </w:r>
      <w:hyperlink w:anchor="P1913" w:history="1">
        <w:r>
          <w:rPr>
            <w:color w:val="0000FF"/>
          </w:rPr>
          <w:t>разделе III</w:t>
        </w:r>
      </w:hyperlink>
      <w:r>
        <w:t>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Основные целевые индикаторы и показатели эффективности реализации подпрограммы: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1. Доля органов государственной власти, государственных учреждений и администраций муниципальных образований Республики Дагестан, подключенных к РНИЦ (от 0 до 50 проц.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Определяется как процентное отношение количества органов государственной власти, государственных учреждений и администраций муниципальных образований, подключенных к РНИЦ, к общему количеству органов государственной власти, государственных учреждений и администраций муниципальных образований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2. Доля транспортных средств, осуществляющих пассажирские перевозки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Определяется как процентное отношение количества транспортных средств, осуществляющих пассажирские перевозки на территории Республики Дагестан, оборудованных системой ГЛОНАСС и передающих телематические данные в Единую навигационно-информационную систему, к общему количеству транспортных средств, осуществляющих пассажирские перевозки на территории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3. Доля транспортных средств, осуществляющих перевозки учащихся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Определяется как процентное отношение количества транспортных средств, осуществляющих перевозки учащихся на территории Республики Дагестан, оборудованных системой ГЛОНАСС и передающих телематические данные в Единую навигационно-информационную систему, к общему количеству транспортных средств, осуществляющих перевозки учащихся на территории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4. Доля транспортных средств скорой и неотложной медицинской помощи в Республике Дагестан, включая транспортные средства территориального центра медицины катастроф, оборудованных системой ГЛОНАСС и передающих телематические данные в Единую навигационно-информационную систему (от 8 до 100 проц.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Определяется как процентное отношение количества транспортных средств скорой и неотложной медицинской помощи в Республике Дагестан, включая транспортные средства территориального центра медицины катастроф, оборудованных системой ГЛОНАСС и передающих телематические данные в Единую навигационно-информационную систему, к общему количеству транспортных средств скорой и неотложной медицинской помощи в Республике Дагестан, включая транспортные средства территориального центра медицины катастроф.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5. Доля транспортных средств, осуществляющих перевозки опасных грузов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Определяется как процентное отношение количества транспортных средств, осуществляющих перевозки опасных грузов на территории Республики Дагестан, оборудованных системой ГЛОНАСС и передающих телематические данные в Единую навигационно-информационную систему, к общему количеству транспортных средств, осуществляющих перевозки опасных грузов на территории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6. Доля транспортных средств, осуществляющих перевозки тяжеловесных и крупногабаритных грузов на территории Республики Дагестан,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Определяется как процентное отношение количества транспортных средств, осуществляющих перевозки тяжеловесных и крупногабаритных грузов на территории Республики Дагестан, оборудованных системой ГЛОНАСС и передающих телематические данные в Единую навигационно-информационную систему, к общему количеству транспортных средств, осуществляющих перевозки тяжеловесных и крупногабаритных грузов на территории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7. Доля транспортных средств организаций жилищно-коммунального хозяйства Республики Дагестан, включая снегоуборочные машины, мусоровозы и др., оборудованных системой ГЛОНАСС и передающих телематические данные в Единую навигационно-информационную систему (от 0 до 100 проц.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Определяется как процентное отношение количества транспортных средств организаций жилищно-коммунального хозяйства Республики Дагестан, включая снегоуборочные машины, мусоровозы и др., оборудованных системой ГЛОНАСС и передающих телематические данные в Единую навигационно-информационную систему, к общему количеству транспортных средств организаций жилищно-коммунального хозяйства Республики Дагестан, включая снегоуборочные машины, мусоровозы и др.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8. Сокращение времени прибытия служб экстренного реагирования, оборудованных системой ГЛОНАСС, на 10 процентов.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Определяется как процентное отношение разницы среднего времени прибытия автотранспортных средств служб экстренного реагирования на место происшествия до внедрения навигационно-информационных систем на базе технологий ГЛОНАСС и среднего времени </w:t>
      </w:r>
      <w:r>
        <w:lastRenderedPageBreak/>
        <w:t>прибытия автотранспортных средств служб экстренного реагирования на место происшествия после оборудования их системой ГЛОНАСС и подключения к навигационно-информационной системе.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Количество государственных и муниципальных гражданских служащих, работников государственных учреждений и организаций, прошедших обучение в области использования навигационно-информационных систем и спутниковых навигационных технологий ГЛОНАСС (от 0 до 100 чел. по итогам реализации подпрограммы).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Расчет осуществляется на основании отчетов, предоставляемых государственным заказчиком-координатором подпрограммы в Министерство экономики и территориального развития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Условиями досрочного прекращения реализации подпрограммы являются отсутствие финансирования и невыполнение индикаторов.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bookmarkStart w:id="9" w:name="P1913"/>
      <w:bookmarkEnd w:id="9"/>
      <w:r>
        <w:t>III. Перечень мероприятий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Региональный навигационно-информационный центр (РНИЦ) обеспечивает стратегическое и оперативное планирование, мониторинг и управление транспортным комплексом республики. Входящая в состав РНИЦ единая республиканская многофункциональная навигационная платформа служит для приема навигационной, телематической и иной информации со специализированных устройств, устанавливаемых на объектах, отправки на них команд и сообщений, а также для последующей доставки полученной информации пользователям различными способами на основе базы подписок. Кроме того, данная платформа обеспечит информационное взаимодействие с внешними региональными, территориальными и отраслевыми навигационными информационными системами мониторинга и управления.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рамках подпрограммы предусмотрены: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 созданию навигационно-информационной инфраструктуры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 созданию на базе спутниковых навигационных технологий ГЛОНАСС навигационно-информационной системы мониторинга транспортного комплекса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 созданию системы высокоточного позиционирования ГЛОНАСС/GPS на территории Республики Дагестан с использованием спутниковых навигационных технологий ГЛОНАСС;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 повышению уровня квалификации и профессиональной подготовки специалистов в области использования спутниковых навигационных технологий;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 актуализации нормативно-правовой базы Республики Дагестан для реализации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1969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1.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IV. Обоснование ресурсного обеспечения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Реализация подпрограммы обеспечивается за счет средств республиканского бюджета Республики Дагестан и внебюджетных источников финансирования.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Финансирование подпрограммы из республиканского бюджета Республики Дагестан осуществляется в пределах средств, предусматриваемых в республиканском бюджете на </w:t>
      </w:r>
      <w:r>
        <w:lastRenderedPageBreak/>
        <w:t>соответствующий финансовый год.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За счет средств республиканского бюджета реализуются мероприятия по созданию и внедрению системы высокоточного позиционирования, созданию подсистем мониторинга по основным направлениям жизнедеятельности региона и подсистем мониторинга транспортного комплекса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За счет средств внебюджетных источников реализуются мероприятия по созданию и расширению РНИЦ Республики Дагестан, созданию подсистем мониторинга по основным направлениям жизнедеятельности региона и подсистем мониторинга транспортного комплекса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Оснащение транспортных средств органов исполнительной власти и подведомственных им учреждений будет производиться из республиканского бюджета.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Оснащение транспортных средств органов местного самоуправления и подведомственных им учреждений будет производиться за счет средств местных бюджетов.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Транспортные средства предприятий, организаций, физических лиц, подлежащие оснащению в соответствии с законодательством Российской Федерации, оборудуются за счет их собственников.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V. Объемы и источники финансирования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Общий объем финансирования подпрограммы в 2015 году составляет 176501,88 тыс. рублей, в том числе: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средства республиканского бюджета Республики Дагестан - 34500,0 тыс. рублей;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средства внебюджетных источников - 142001,88 тыс. рублей.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Объемы финансирования подпрограммы будут уточняться с учетом результатов и хода реализации мероприятий подпрограммы, а также возможностей республиканского бюджета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Указанные средства распределяются в следующем порядке: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2"/>
      </w:pPr>
      <w:r>
        <w:t>Таблица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041"/>
      </w:tblGrid>
      <w:tr w:rsidR="000443AD">
        <w:tc>
          <w:tcPr>
            <w:tcW w:w="3288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041" w:type="dxa"/>
          </w:tcPr>
          <w:p w:rsidR="000443AD" w:rsidRDefault="000443AD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0443AD">
        <w:tc>
          <w:tcPr>
            <w:tcW w:w="3288" w:type="dxa"/>
            <w:vMerge/>
          </w:tcPr>
          <w:p w:rsidR="000443AD" w:rsidRDefault="000443AD"/>
        </w:tc>
        <w:tc>
          <w:tcPr>
            <w:tcW w:w="2041" w:type="dxa"/>
          </w:tcPr>
          <w:p w:rsidR="000443AD" w:rsidRDefault="000443AD">
            <w:pPr>
              <w:pStyle w:val="ConsPlusNormal"/>
              <w:jc w:val="center"/>
            </w:pPr>
            <w:r>
              <w:t>2015 г.</w:t>
            </w:r>
          </w:p>
        </w:tc>
      </w:tr>
      <w:tr w:rsidR="000443AD">
        <w:tc>
          <w:tcPr>
            <w:tcW w:w="3288" w:type="dxa"/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2041" w:type="dxa"/>
          </w:tcPr>
          <w:p w:rsidR="000443AD" w:rsidRDefault="000443AD">
            <w:pPr>
              <w:pStyle w:val="ConsPlusNormal"/>
              <w:jc w:val="center"/>
            </w:pPr>
            <w:r>
              <w:t>34500,0</w:t>
            </w:r>
          </w:p>
        </w:tc>
      </w:tr>
      <w:tr w:rsidR="000443AD">
        <w:tc>
          <w:tcPr>
            <w:tcW w:w="3288" w:type="dxa"/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2041" w:type="dxa"/>
          </w:tcPr>
          <w:p w:rsidR="000443AD" w:rsidRDefault="000443AD">
            <w:pPr>
              <w:pStyle w:val="ConsPlusNormal"/>
              <w:jc w:val="center"/>
            </w:pPr>
            <w:r>
              <w:t>142001,88</w:t>
            </w:r>
          </w:p>
        </w:tc>
      </w:tr>
      <w:tr w:rsidR="000443AD">
        <w:tc>
          <w:tcPr>
            <w:tcW w:w="3288" w:type="dxa"/>
          </w:tcPr>
          <w:p w:rsidR="000443AD" w:rsidRDefault="000443AD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0443AD" w:rsidRDefault="000443AD">
            <w:pPr>
              <w:pStyle w:val="ConsPlusNormal"/>
              <w:jc w:val="center"/>
            </w:pPr>
            <w:r>
              <w:t>176501,88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VI. Механизм реализации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Управление реализацией подпрограммы осуществляет Министерство транспорта, энергетики и связи Республики Дагестан.</w:t>
      </w:r>
    </w:p>
    <w:p w:rsidR="000443AD" w:rsidRDefault="000443AD">
      <w:pPr>
        <w:pStyle w:val="ConsPlusNormal"/>
        <w:jc w:val="both"/>
      </w:pPr>
      <w:r>
        <w:lastRenderedPageBreak/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РД от 26.01.2018 N 8)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sectPr w:rsidR="000443AD" w:rsidSect="004F1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3AD" w:rsidRDefault="000443AD">
      <w:pPr>
        <w:pStyle w:val="ConsPlusNormal"/>
        <w:jc w:val="right"/>
        <w:outlineLvl w:val="1"/>
      </w:pPr>
      <w:r>
        <w:lastRenderedPageBreak/>
        <w:t>Приложение N 1</w:t>
      </w:r>
    </w:p>
    <w:p w:rsidR="000443AD" w:rsidRDefault="000443AD">
      <w:pPr>
        <w:pStyle w:val="ConsPlusNormal"/>
        <w:jc w:val="right"/>
      </w:pPr>
      <w:r>
        <w:t>к подпрограмме Республики Дагестан</w:t>
      </w:r>
    </w:p>
    <w:p w:rsidR="000443AD" w:rsidRDefault="000443AD">
      <w:pPr>
        <w:pStyle w:val="ConsPlusNormal"/>
        <w:jc w:val="right"/>
      </w:pPr>
      <w:r>
        <w:t>"Комплексное внедрение и использование</w:t>
      </w:r>
    </w:p>
    <w:p w:rsidR="000443AD" w:rsidRDefault="000443AD">
      <w:pPr>
        <w:pStyle w:val="ConsPlusNormal"/>
        <w:jc w:val="right"/>
      </w:pPr>
      <w:r>
        <w:t>спутниковых навигационных технологий ГЛОНАСС</w:t>
      </w:r>
    </w:p>
    <w:p w:rsidR="000443AD" w:rsidRDefault="000443AD">
      <w:pPr>
        <w:pStyle w:val="ConsPlusNormal"/>
        <w:jc w:val="right"/>
      </w:pPr>
      <w:r>
        <w:t>в Республике Дагестан на 2015 год"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0" w:name="P1969"/>
      <w:bookmarkEnd w:id="10"/>
      <w:r>
        <w:t>ПЕРЕЧЕНЬ</w:t>
      </w:r>
    </w:p>
    <w:p w:rsidR="000443AD" w:rsidRDefault="000443AD">
      <w:pPr>
        <w:pStyle w:val="ConsPlusNormal"/>
        <w:jc w:val="center"/>
      </w:pPr>
      <w:r>
        <w:t>МЕРОПРИЯТИЙ ПОДПРОГРАММЫ "КОМПЛЕКСНОЕ ВНЕДРЕНИЕ</w:t>
      </w:r>
    </w:p>
    <w:p w:rsidR="000443AD" w:rsidRDefault="000443AD">
      <w:pPr>
        <w:pStyle w:val="ConsPlusNormal"/>
        <w:jc w:val="center"/>
      </w:pPr>
      <w:r>
        <w:t>И ИСПОЛЬЗОВАНИЕ СПУТНИКОВЫХ НАВИГАЦИОННЫХ ТЕХНОЛОГИЙ</w:t>
      </w:r>
    </w:p>
    <w:p w:rsidR="000443AD" w:rsidRDefault="000443AD">
      <w:pPr>
        <w:pStyle w:val="ConsPlusNormal"/>
        <w:jc w:val="center"/>
      </w:pPr>
      <w:r>
        <w:t>ГЛОНАСС В РЕСПУБЛИКЕ ДАГЕСТАН НА 2015 ГОД"</w:t>
      </w:r>
    </w:p>
    <w:p w:rsidR="000443AD" w:rsidRDefault="000443A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701"/>
        <w:gridCol w:w="1814"/>
        <w:gridCol w:w="1361"/>
        <w:gridCol w:w="1304"/>
        <w:gridCol w:w="1814"/>
      </w:tblGrid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Направления и источники финансирования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Прогнозируемый объем финансирования, тыс. 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Ожидаемые результаты реализации мероприятий подпрограммы</w:t>
            </w:r>
          </w:p>
        </w:tc>
      </w:tr>
      <w:tr w:rsidR="000443A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7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Создание и развитие РНИЦ РД на базе единой многофункциональной навигационной платформы (система обеспечения информационной безопасности, система информационного обеспечения деятельности </w:t>
            </w:r>
            <w:r>
              <w:lastRenderedPageBreak/>
              <w:t>органов государственной власти, средства, обеспечивающие деятельность РНИЦ РД с внешними системами и подсистемами)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региональный навигационно-информационный центр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53900,0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53900,0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пассажирского транспорта Республики Дагестан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навигационно-информационная система мониторинга, оснащение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17862,2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17862,2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школьных автобусов Республики Дагестан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навигационно-информационная система мониторинга, оснащение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14731,8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14731,8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Создание навигационно-информационной системы мониторинга транспортных средств органов </w:t>
            </w:r>
            <w:r>
              <w:lastRenderedPageBreak/>
              <w:t>государственной власти Республики Дагестан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навигационно-информационная система мониторинга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транспортных средств скорой и неотложной медицинской помощи, включая транспортные средства территориального центра медицины катастроф, на территории Республики Дагестан (система обмена информацией, обработки вызовов и управления с использованием системы ГЛОНАСС транспортными средствами)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навигационно-информационная система мониторинга, оснащение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14284,74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14284,74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перевозок специальных и опасных грузов автомобильным транспортом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навигационно-информационная система мониторинга, оснащение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5440,0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5440,0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Создание республиканской </w:t>
            </w:r>
            <w:r>
              <w:lastRenderedPageBreak/>
              <w:t>навигационно-информационной системы контроля за передвижением крупногабаритных и тяжеловесных грузов автомобильным транспортом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Минтрансэнерго</w:t>
            </w:r>
            <w:r>
              <w:lastRenderedPageBreak/>
              <w:t>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</w:t>
            </w:r>
            <w:r>
              <w:lastRenderedPageBreak/>
              <w:t>информационная система мониторинга, оснащение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5235,5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5235,5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автомобильных транспортных средств организаций жилищно-коммунального хозяйства, включая снегоуборочные машины, мусоровозы и другие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навигационно-информационная система мониторинга, оснащение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15947,64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15947,64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системы высокоточного позиционирования ГЛОНАСС/GPS на территории Республики Дагестан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система высокоточного позиционирования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34500,0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34500,0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Создание навигационно-информационной системы мониторинга дорожной </w:t>
            </w:r>
            <w:r>
              <w:lastRenderedPageBreak/>
              <w:t>техники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 xml:space="preserve">Минимущество </w:t>
            </w:r>
            <w:r>
              <w:lastRenderedPageBreak/>
              <w:t>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навигационно-информационная система </w:t>
            </w:r>
            <w:r>
              <w:lastRenderedPageBreak/>
              <w:t>мониторинга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республиканский </w:t>
            </w:r>
            <w:r>
              <w:lastRenderedPageBreak/>
              <w:t>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навигационно-информационной системы мониторинга автомобильных транспортных средств, используемых для нужд сельского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навигационно-информационная система мониторинга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Организация процесса обучения, повышения уровня квалификации и профессиональной подготовки специалистов в области использования спутниковых навигационных технологий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создание методической базы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Актуализация нормативно-правовой базы для реализации мероприятий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Разработка предложений по совершенствованию </w:t>
            </w:r>
            <w:r>
              <w:lastRenderedPageBreak/>
              <w:t>нормативной правовой базы для реализации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Минтрансэнергосвязь РД,</w:t>
            </w:r>
          </w:p>
          <w:p w:rsidR="000443AD" w:rsidRDefault="000443AD">
            <w:pPr>
              <w:pStyle w:val="ConsPlusNormal"/>
            </w:pPr>
            <w:r>
              <w:lastRenderedPageBreak/>
              <w:t>Минимущество РД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принятие нормативных </w:t>
            </w:r>
            <w:r>
              <w:lastRenderedPageBreak/>
              <w:t>правовых актов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622" w:type="dxa"/>
            <w:gridSpan w:val="7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34500,0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34500,0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142001,88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142001,88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176501,88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176501,88</w:t>
            </w: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</w:tbl>
    <w:p w:rsidR="000443AD" w:rsidRDefault="000443AD">
      <w:pPr>
        <w:sectPr w:rsidR="000443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2</w:t>
      </w:r>
    </w:p>
    <w:p w:rsidR="000443AD" w:rsidRDefault="000443AD">
      <w:pPr>
        <w:pStyle w:val="ConsPlusNormal"/>
        <w:jc w:val="right"/>
      </w:pPr>
      <w:r>
        <w:t>к подпрограмме Республики Дагестан</w:t>
      </w:r>
    </w:p>
    <w:p w:rsidR="000443AD" w:rsidRDefault="000443AD">
      <w:pPr>
        <w:pStyle w:val="ConsPlusNormal"/>
        <w:jc w:val="right"/>
      </w:pPr>
      <w:r>
        <w:t>"Комплексное внедрение и использование</w:t>
      </w:r>
    </w:p>
    <w:p w:rsidR="000443AD" w:rsidRDefault="000443AD">
      <w:pPr>
        <w:pStyle w:val="ConsPlusNormal"/>
        <w:jc w:val="right"/>
      </w:pPr>
      <w:r>
        <w:t>спутниковых навигационных технологий ГЛОНАСС</w:t>
      </w:r>
    </w:p>
    <w:p w:rsidR="000443AD" w:rsidRDefault="000443AD">
      <w:pPr>
        <w:pStyle w:val="ConsPlusNormal"/>
        <w:jc w:val="right"/>
      </w:pPr>
      <w:r>
        <w:t>в Республике Дагестан на 2015 год"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r>
        <w:t>ОЦЕНКА ЭФФЕКТИВНОСТИ РЕАЛИЗАЦИИ ПОДПРОГРАММЫ</w:t>
      </w:r>
    </w:p>
    <w:p w:rsidR="000443AD" w:rsidRDefault="000443AD">
      <w:pPr>
        <w:pStyle w:val="ConsPlusNormal"/>
        <w:jc w:val="center"/>
      </w:pPr>
      <w:r>
        <w:t>"КОМПЛЕКСНОЕ ВНЕДРЕНИЕ И ИСПОЛЬЗОВАНИЕ СПУТНИКОВЫХ</w:t>
      </w:r>
    </w:p>
    <w:p w:rsidR="000443AD" w:rsidRDefault="000443AD">
      <w:pPr>
        <w:pStyle w:val="ConsPlusNormal"/>
        <w:jc w:val="center"/>
      </w:pPr>
      <w:r>
        <w:t>НАВИГАЦИОННЫХ ТЕХНОЛОГИЙ ГЛОНАСС В РЕСПУБЛИКЕ ДАГЕСТАН</w:t>
      </w:r>
    </w:p>
    <w:p w:rsidR="000443AD" w:rsidRDefault="000443AD">
      <w:pPr>
        <w:pStyle w:val="ConsPlusNormal"/>
        <w:jc w:val="center"/>
      </w:pPr>
      <w:r>
        <w:t>НА 2015 ГОД"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31"/>
        <w:gridCol w:w="1644"/>
      </w:tblGrid>
      <w:tr w:rsidR="000443AD">
        <w:tc>
          <w:tcPr>
            <w:tcW w:w="4365" w:type="dxa"/>
          </w:tcPr>
          <w:p w:rsidR="000443AD" w:rsidRDefault="000443AD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Последний год (целевое значение)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Доля органов государственной власти, государственных учреждений и администраций муниципальных образований, подключенных к региональному навигационно-информационному центру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Доля транспортных средств, осуществляющих пассажирские перевозки на территории Республики Дагестан, оборудованных системой ГЛОНАСС и передающих телематические данные в Единую региональную навигационно-информационную систему, функционирующую на основе технологий ГЛОНАСС (далее - Единая информационная система)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Доля транспортных средств, осуществляющих перевозки учащихся на территории Республики Дагестан, оборудованных системой ГЛОНАСС и передающих телематические данные в Единую информационную систему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 xml:space="preserve">Доля транспортных средств скорой и неотложной медицинской помощи в Республике Дагестан, включая транспортные средства территориального центра медицины катастроф, оборудованных системой ГЛОНАСС и передающих телематические данные в </w:t>
            </w:r>
            <w:r>
              <w:lastRenderedPageBreak/>
              <w:t>Единую информационную систему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lastRenderedPageBreak/>
              <w:t>Доля транспортных средств, осуществляющих перевозки специальных и опасных грузов на территории Республики Дагестан, оборудованных системой ГЛОНАСС и передающих телематические данные в Единую информационную систему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Доля транспортных средств, осуществляющих перевозки тяжеловесных и крупногабаритных грузов на территории Республики Дагестан, оборудованных системой ГЛОНАСС и передающих телематические данные в Единую информационную систему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Доля транспортных средств организаций жилищно-коммунального хозяйства Республики Дагестан, включая снегоуборочные машины, мусоровозы и др., оборудованных системой ГЛОНАСС и передающих телематические данные в Единую информационную систему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Сокращение времени прибытия служб экстренного реагирования, оборудованных системой ГЛОНАСС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Количество государственных и муниципальных гражданских служащих, работников государственных учреждений и организаций, прошедших обучение в области использования навигационно-информационных систем и спутниковых навигационных технологий ГЛОНАСС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  <w:tr w:rsidR="000443AD">
        <w:tc>
          <w:tcPr>
            <w:tcW w:w="4365" w:type="dxa"/>
          </w:tcPr>
          <w:p w:rsidR="000443AD" w:rsidRDefault="000443AD">
            <w:pPr>
              <w:pStyle w:val="ConsPlusNormal"/>
            </w:pPr>
            <w:r>
              <w:t>Охват территории Республики Дагестан сетями референцных станций с высоким уровнем точности координатной привязки</w:t>
            </w:r>
          </w:p>
        </w:tc>
        <w:tc>
          <w:tcPr>
            <w:tcW w:w="1531" w:type="dxa"/>
          </w:tcPr>
          <w:p w:rsidR="000443AD" w:rsidRDefault="000443A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644" w:type="dxa"/>
          </w:tcPr>
          <w:p w:rsidR="000443AD" w:rsidRDefault="000443AD">
            <w:pPr>
              <w:pStyle w:val="ConsPlusNormal"/>
              <w:jc w:val="center"/>
            </w:pPr>
            <w:r>
              <w:t>100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bookmarkStart w:id="11" w:name="P2270"/>
      <w:bookmarkEnd w:id="11"/>
      <w:r>
        <w:t>ПАСПОРТ</w:t>
      </w:r>
    </w:p>
    <w:p w:rsidR="000443AD" w:rsidRDefault="000443AD">
      <w:pPr>
        <w:pStyle w:val="ConsPlusNormal"/>
        <w:jc w:val="center"/>
      </w:pPr>
      <w:r>
        <w:t>ПОДПРОГРАММЫ "ПОВЫШЕНИЕ БЕЗОПАСНОСТИ</w:t>
      </w:r>
    </w:p>
    <w:p w:rsidR="000443AD" w:rsidRDefault="000443AD">
      <w:pPr>
        <w:pStyle w:val="ConsPlusNormal"/>
        <w:jc w:val="center"/>
      </w:pPr>
      <w:r>
        <w:t>ДОРОЖНОГО ДВИЖЕНИЯ В 2015-2020 ГОДАХ"</w:t>
      </w:r>
    </w:p>
    <w:p w:rsidR="000443AD" w:rsidRDefault="000443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Министерство юстиции Республики Дагестан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Агентство по дорожному хозяйству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443AD" w:rsidRDefault="000443AD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</w:tr>
      <w:tr w:rsidR="000443AD"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сокращение смертности от дорожно-транспортных происшествий к 2020 году на 25 проц., по сравнению с 2010 годом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совершенствование организации медицинской помощи пострадавшим ДТП;</w:t>
            </w:r>
          </w:p>
          <w:p w:rsidR="000443AD" w:rsidRDefault="000443AD">
            <w:pPr>
              <w:pStyle w:val="ConsPlusNormal"/>
            </w:pPr>
            <w:r>
              <w:t>повышение качества контроля за соблюдением водителями и пешеходами требований безопасности дорожного движения;</w:t>
            </w:r>
          </w:p>
          <w:p w:rsidR="000443AD" w:rsidRDefault="000443AD">
            <w:pPr>
              <w:pStyle w:val="ConsPlusNormal"/>
            </w:pPr>
            <w: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0443AD" w:rsidRDefault="000443AD">
            <w:pPr>
              <w:pStyle w:val="ConsPlusNormal"/>
            </w:pPr>
            <w:r>
              <w:t>обучение детей и подростков правилам дорожного движения (далее - ПДД), обеспечение безопасного участия детей в дорожном движении;</w:t>
            </w:r>
          </w:p>
          <w:p w:rsidR="000443AD" w:rsidRDefault="000443AD">
            <w:pPr>
              <w:pStyle w:val="ConsPlusNormal"/>
            </w:pPr>
            <w:r>
              <w:t>совершенствование подготовки водителей транспортных средств;</w:t>
            </w:r>
          </w:p>
          <w:p w:rsidR="000443AD" w:rsidRDefault="000443AD">
            <w:pPr>
              <w:pStyle w:val="ConsPlusNormal"/>
            </w:pPr>
            <w: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2015-2020 годы, в том числе:</w:t>
            </w:r>
          </w:p>
          <w:p w:rsidR="000443AD" w:rsidRDefault="000443AD">
            <w:pPr>
              <w:pStyle w:val="ConsPlusNormal"/>
            </w:pPr>
            <w:r>
              <w:t>I этап - 2015-2017 годы;</w:t>
            </w:r>
          </w:p>
          <w:p w:rsidR="000443AD" w:rsidRDefault="000443AD">
            <w:pPr>
              <w:pStyle w:val="ConsPlusNormal"/>
            </w:pPr>
            <w:r>
              <w:t>II этап - 2018-2020 годы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число лиц, погибших в ДТП;</w:t>
            </w:r>
          </w:p>
          <w:p w:rsidR="000443AD" w:rsidRDefault="000443AD">
            <w:pPr>
              <w:pStyle w:val="ConsPlusNormal"/>
            </w:pPr>
            <w:r>
              <w:t>число детей, погибших в ДТП;</w:t>
            </w:r>
          </w:p>
          <w:p w:rsidR="000443AD" w:rsidRDefault="000443AD">
            <w:pPr>
              <w:pStyle w:val="ConsPlusNormal"/>
            </w:pPr>
            <w:r>
              <w:t>социальный риск (число лиц, погибших в ДТП, на 100 тыс. населения);</w:t>
            </w:r>
          </w:p>
          <w:p w:rsidR="000443AD" w:rsidRDefault="000443AD">
            <w:pPr>
              <w:pStyle w:val="ConsPlusNormal"/>
            </w:pPr>
            <w:r>
              <w:t>транспортный риск (число лиц, погибших в ДТП, на 10 тыс. транспортных средств);</w:t>
            </w:r>
          </w:p>
          <w:p w:rsidR="000443AD" w:rsidRDefault="000443AD">
            <w:pPr>
              <w:pStyle w:val="ConsPlusNormal"/>
            </w:pPr>
            <w:r>
              <w:t>тяжесть последствий (число погибших на 100 пострадавших)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сокращение смертности от ДТП, в том числе детской смертности, к 2020 году на 25 проц.,</w:t>
            </w:r>
          </w:p>
          <w:p w:rsidR="000443AD" w:rsidRDefault="000443AD">
            <w:pPr>
              <w:pStyle w:val="ConsPlusNormal"/>
            </w:pPr>
            <w:r>
              <w:t>по сравнению с 2010 годом;</w:t>
            </w:r>
          </w:p>
          <w:p w:rsidR="000443AD" w:rsidRDefault="000443AD">
            <w:pPr>
              <w:pStyle w:val="ConsPlusNormal"/>
            </w:pPr>
            <w:r>
              <w:t>сокращение социального риска к 2020 году в 1,3 раза, по сравнению с 2010 годом;</w:t>
            </w:r>
          </w:p>
          <w:p w:rsidR="000443AD" w:rsidRDefault="000443AD">
            <w:pPr>
              <w:pStyle w:val="ConsPlusNormal"/>
            </w:pPr>
            <w:r>
              <w:lastRenderedPageBreak/>
              <w:t>сокращение транспортного риска к 2020 году в 1,6 раза, по сравнению с 2010 годом;</w:t>
            </w:r>
          </w:p>
          <w:p w:rsidR="000443AD" w:rsidRDefault="000443AD">
            <w:pPr>
              <w:pStyle w:val="ConsPlusNormal"/>
            </w:pPr>
            <w:r>
              <w:t>снижение уровня дорожно-транспортного травматизма до 25 процентов</w:t>
            </w:r>
          </w:p>
        </w:tc>
      </w:tr>
      <w:tr w:rsidR="000443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43AD" w:rsidRDefault="000443AD">
            <w:pPr>
              <w:pStyle w:val="ConsPlusNormal"/>
            </w:pPr>
            <w:r>
              <w:t>общий объем финансирования реализации подпрограммы составляет 889940 тыс. рублей, из них:</w:t>
            </w:r>
          </w:p>
          <w:p w:rsidR="000443AD" w:rsidRDefault="000443AD">
            <w:pPr>
              <w:pStyle w:val="ConsPlusNormal"/>
            </w:pPr>
            <w:r>
              <w:t>средства федерального бюджета - 257440 тыс. рублей,</w:t>
            </w:r>
          </w:p>
          <w:p w:rsidR="000443AD" w:rsidRDefault="000443AD">
            <w:pPr>
              <w:pStyle w:val="ConsPlusNormal"/>
            </w:pPr>
            <w:r>
              <w:t>средства республиканского бюджета Республики Дагестан - 632500 тыс. рублей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I. Характеристика проблемы и обоснование необходимости</w:t>
      </w:r>
    </w:p>
    <w:p w:rsidR="000443AD" w:rsidRDefault="000443AD">
      <w:pPr>
        <w:pStyle w:val="ConsPlusNormal"/>
        <w:jc w:val="center"/>
      </w:pPr>
      <w:r>
        <w:t>ее решения программно-целевым методом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За последние годы на территории Республики Дагестан произошло 9397 ДТП, при которых 3256 человек погибли, 12341 - получил ранения.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 вине водителей совершено 7808 ДТП, при которых 2924 человека погибли, 11015 - получили ранения. С участием детей произошло 1077 ДТП, при которых 232 ребенка погибли, 1023 - получили ранения.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Основными причинами ДТП являются: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непрерывное увеличение потока как транзитного транспорта, следующего по дорогам республики, так и зарегистрированных в Республике Дагестан автомототранспортных средств;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низкий уровень дисциплины водителей, который проявляется в пренебрежении нормами и правилами в области безопасности дорожного движения (управление автомобилем в нетрезвом состоянии, нарушение скоростного режима и правил маневрирования);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несвоевременность оказания медицинской помощи пострадавшим (в том числе детям) в ДТП;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недостаточный уровень подготовки детей дошкольного и школьного возрастов к участию в дорожном движении, незнание ПДД, недостаточное внимание взрослых (как родителей, так и учителей) к проблеме безопасности дорожного движения.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Подпрограмма ориентирована в том числе на реализацию мероприятий, направленных на повышение правового сознания и предупреждение опасного поведения участников дорожного движения, прежде всего детей.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Изучение особенностей современного дорожно-транспортного травматизма позволяет отметить постепенное увеличение количества ДТП, в результате которых пострадавшие получают травмы, характеризующиеся особой степенью тяжести.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Неэффективная организация работы по оказанию медицинской помощи пострадавшим является одной из основных причин их высокой смертности. Общая смертность указанных лиц в 18 раз выше, чем при получении травм в результате других несчастных случаев, инвалидами они становятся в 4 раза чаще, нуждаются в госпитализации в 6 раз чаще.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Система организации прибытия медиков на место ДТП и оказания помощи пострадавшим нуждается в совершенствовании.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безразличным отношением к возможным последствиям ДТП, отсутствием адекватного понимания участниками дорожного движения причин их возникновения.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Необходимо профилактическое воздействие на население через средства массовой информации, путем вовлечения студентов в отряды внештатных сотрудников ГИБДД.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Усугубление обстановки с увеличением количества ДТП и наличие проблемы обеспечения безопасности дорожного движения требуют координации усилий государства и общества, концентрации федеральных и республиканских ресурсов, а также формирования эффективных механизмов взаимодействия органов государственной власти при возможно более полном учете интересов граждан.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Таким образом, необходимость разработки и реализации подпрограммы обусловлена: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социально-экономической остротой проблемы;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межотраслевым и межведомственным характером проблемы;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необходимостью привлечения к решению проблемы органов государственной власти, органов местного самоуправления и организаций, отобранных на конкурсной основе.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Проблема безопасности дорожного движения для Республики Дагестан существует как комплекс нерешенных организационных, технических и финансовых аспектов. Решить ее действиями отдельных органов государственной власти практически невозможно, проблема носит межведомственный стратегический характер.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Решение проблемы соответствует приоритетным направлениям социально-экономического развития Российской Федерации и Республики Дагестан.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II. Приоритеты и цели государственной политики в</w:t>
      </w:r>
    </w:p>
    <w:p w:rsidR="000443AD" w:rsidRDefault="000443AD">
      <w:pPr>
        <w:pStyle w:val="ConsPlusNormal"/>
        <w:jc w:val="center"/>
      </w:pPr>
      <w:r>
        <w:t>регулируемой сфере социально-экономического развития,</w:t>
      </w:r>
    </w:p>
    <w:p w:rsidR="000443AD" w:rsidRDefault="000443AD">
      <w:pPr>
        <w:pStyle w:val="ConsPlusNormal"/>
        <w:jc w:val="center"/>
      </w:pPr>
      <w:r>
        <w:t>описание основных целей и задач подпрограммы, прогноз</w:t>
      </w:r>
    </w:p>
    <w:p w:rsidR="000443AD" w:rsidRDefault="000443AD">
      <w:pPr>
        <w:pStyle w:val="ConsPlusNormal"/>
        <w:jc w:val="center"/>
      </w:pPr>
      <w:r>
        <w:t>развития соответствующей сферы социально-экономического</w:t>
      </w:r>
    </w:p>
    <w:p w:rsidR="000443AD" w:rsidRDefault="000443AD">
      <w:pPr>
        <w:pStyle w:val="ConsPlusNormal"/>
        <w:jc w:val="center"/>
      </w:pPr>
      <w:r>
        <w:t>развития и планируемые макроэкономические показатели</w:t>
      </w:r>
    </w:p>
    <w:p w:rsidR="000443AD" w:rsidRDefault="000443AD">
      <w:pPr>
        <w:pStyle w:val="ConsPlusNormal"/>
        <w:jc w:val="center"/>
      </w:pPr>
      <w:r>
        <w:t>по итогам реализации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Целью подпрограммы является снижение уровня аварийности, количества погибших в ДТП на дорогах Республики Дагестан и обеспечение законных прав граждан на безопасные условия дорожного движения.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достижения цели требуется решение следующих задач: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совершенствование организации медицинской помощи пострадавшим при ДТП;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повышение качества контроля за соблюдением водителями и пешеходами требований безопасности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обучение детей и подростков ПДД, обеспечение безопасного участия детей в дорожном движении;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совершенствование подготовки водителей транспортных средств;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развитие системы организации движения транспортных средств и пешеходов и повышение безопасности дорожных условий.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III. Сроки реализации подпрограммы в целом,</w:t>
      </w:r>
    </w:p>
    <w:p w:rsidR="000443AD" w:rsidRDefault="000443AD">
      <w:pPr>
        <w:pStyle w:val="ConsPlusNormal"/>
        <w:jc w:val="center"/>
      </w:pPr>
      <w:r>
        <w:t>контрольные этапы и сроки их реализации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Реализация подпрограммы рассчитана на 2015-2020 годы и будет осуществляться в два этапа: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I этап - 2015-2017 годы;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II этап - 2018-2020 годы.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 завершении I этапа в 2018 году необходимо проанализировать результаты реализации подпрограммы, подготовить предложения по корректировке ее показателей, индикаторов.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IV. Обоснование значений целевых индикаторов</w:t>
      </w:r>
    </w:p>
    <w:p w:rsidR="000443AD" w:rsidRDefault="000443AD">
      <w:pPr>
        <w:pStyle w:val="ConsPlusNormal"/>
        <w:jc w:val="center"/>
      </w:pPr>
      <w:r>
        <w:t>и показателей подпрограммы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Оценка достижения цели подпрограммы по годам ее реализации осуществляется с использованием следующих целевых индикаторов и показателей программы: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число лиц, погибших в дорожно-транспортных происшествиях;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число детей, погибших в дорожно-транспортных происшествиях;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социальный риск (число погибших на 100 тыс. населения);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транспортный риск (число погибших на 10 тыс. транспортных средств);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тяжесть последствий (число погибших на 100 пострадавших).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Целевые индикаторы и показатели подпрограммы приведены в </w:t>
      </w:r>
      <w:hyperlink w:anchor="P2563" w:history="1">
        <w:r>
          <w:rPr>
            <w:color w:val="0000FF"/>
          </w:rPr>
          <w:t>приложении N 1</w:t>
        </w:r>
      </w:hyperlink>
      <w:r>
        <w:t>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V. Информация по ресурсному обеспечению, необходимому</w:t>
      </w:r>
    </w:p>
    <w:p w:rsidR="000443AD" w:rsidRDefault="000443AD">
      <w:pPr>
        <w:pStyle w:val="ConsPlusNormal"/>
        <w:jc w:val="center"/>
      </w:pPr>
      <w:r>
        <w:t>для реализации подпрограммы, порядок финансирования</w:t>
      </w:r>
    </w:p>
    <w:p w:rsidR="000443AD" w:rsidRDefault="000443AD">
      <w:pPr>
        <w:pStyle w:val="ConsPlusNormal"/>
        <w:jc w:val="center"/>
      </w:pPr>
      <w:r>
        <w:t>мероприятий подпрограммы и источники финансирования</w:t>
      </w:r>
    </w:p>
    <w:p w:rsidR="000443AD" w:rsidRDefault="000443AD">
      <w:pPr>
        <w:pStyle w:val="ConsPlusNormal"/>
        <w:jc w:val="center"/>
      </w:pPr>
      <w:r>
        <w:t>с указанием объемов, а также обоснование возможности</w:t>
      </w:r>
    </w:p>
    <w:p w:rsidR="000443AD" w:rsidRDefault="000443AD">
      <w:pPr>
        <w:pStyle w:val="ConsPlusNormal"/>
        <w:jc w:val="center"/>
      </w:pPr>
      <w:r>
        <w:t>привлечения средств внебюджетных источников</w:t>
      </w:r>
    </w:p>
    <w:p w:rsidR="000443AD" w:rsidRDefault="000443AD">
      <w:pPr>
        <w:pStyle w:val="ConsPlusNormal"/>
        <w:jc w:val="center"/>
      </w:pPr>
      <w:r>
        <w:t>для реализации программных мероприятий с описанием</w:t>
      </w:r>
    </w:p>
    <w:p w:rsidR="000443AD" w:rsidRDefault="000443AD">
      <w:pPr>
        <w:pStyle w:val="ConsPlusNormal"/>
        <w:jc w:val="center"/>
      </w:pPr>
      <w:r>
        <w:t>механизмов привлечения этих средств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Финансирование подпрограммы будет осуществляться за счет средств республиканского бюджета Республики Дагестан и софинансирования из федерального бюджета.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софинансировании мероприятий подпрограммы, предусматривающих строительство (реконструкцию, модернизацию) объектов, приобретение оборудования и специальных транспортных средств, доля софинансирования из средств федерального бюджета могут достичь 50 проц. стоимости таких мероприятий при условии финансирования начала их реализации за счет средств республиканского бюджета Республики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Общий объем финансирования реализации подпрограммы составляет 859200 тыс. рублей, из них: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в 2015 году - 131700 тыс. рублей;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2016 году - 204700 тыс. рублей;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2017 году - 161700 тыс. рублей;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2018 году - 120700 тыс. рублей;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2019 году - 122700 тыс. рублей;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2020 году - 117700 тыс. рублей.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Объемы финансовых средств, направляемых на реализацию подпрограммы, носят прогнозный характер и подлежат ежегодному уточнению в установленном порядке при формировании проекта закона Республики Дагестан о республиканском бюджете Республики Дагестан на соответствующий финансовый год и на плановый период с учетом объемов субсидий, выделяемых на реализацию подпрограммы из федерального бюджета, а также возможностей республиканского бюджета Республики Дагестан и бюджетов муниципальных образований.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Планирование бюджетных ассигнований на каждую приоритетную сферу жизнедеятельности (здравоохранение, образование, информация и связь, транспорт и дорожно-транспортная инфраструктура) осуществлено с учетом представленных заинтересованными органами исполнительной власти Республики Дагестан предложений, подготовленных на основе соответствующих расчетов и проектно-сметной документации исходя из существующей потребности и с учетом принятых ранее соответствующими республиканскими профильными органами исполнительной власти за счет средств текущего финансирования мер по снижению уровня аварийности, смертности и травматизма в Республике Дагестан.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Объем ресурсного обеспечения подпрограммы представлен в </w:t>
      </w:r>
      <w:hyperlink w:anchor="P3396" w:history="1">
        <w:r>
          <w:rPr>
            <w:color w:val="0000FF"/>
          </w:rPr>
          <w:t>приложении N 5</w:t>
        </w:r>
      </w:hyperlink>
      <w:r>
        <w:t>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мероприятий подпрограммы представлены в </w:t>
      </w:r>
      <w:hyperlink w:anchor="P3517" w:history="1">
        <w:r>
          <w:rPr>
            <w:color w:val="0000FF"/>
          </w:rPr>
          <w:t>приложениях N 6</w:t>
        </w:r>
      </w:hyperlink>
      <w:r>
        <w:t xml:space="preserve">, </w:t>
      </w:r>
      <w:hyperlink w:anchor="P3645" w:history="1">
        <w:r>
          <w:rPr>
            <w:color w:val="0000FF"/>
          </w:rPr>
          <w:t>7</w:t>
        </w:r>
      </w:hyperlink>
      <w:r>
        <w:t>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VI. Перечень подпрограммных мероприятий и механизмов</w:t>
      </w:r>
    </w:p>
    <w:p w:rsidR="000443AD" w:rsidRDefault="000443AD">
      <w:pPr>
        <w:pStyle w:val="ConsPlusNormal"/>
        <w:jc w:val="center"/>
      </w:pPr>
      <w:r>
        <w:t>их реализации с указанием сроков и этапов реализации</w:t>
      </w:r>
    </w:p>
    <w:p w:rsidR="000443AD" w:rsidRDefault="000443AD">
      <w:pPr>
        <w:pStyle w:val="ConsPlusNormal"/>
        <w:jc w:val="center"/>
      </w:pPr>
      <w:r>
        <w:t>и необходимых ресурсов (источников финансирования)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2"/>
      </w:pPr>
      <w:r>
        <w:t>1. Совершенствование организации медицинской помощи</w:t>
      </w:r>
    </w:p>
    <w:p w:rsidR="000443AD" w:rsidRDefault="000443AD">
      <w:pPr>
        <w:pStyle w:val="ConsPlusNormal"/>
        <w:jc w:val="center"/>
      </w:pPr>
      <w:r>
        <w:t>пострадавшим при ДТП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В целях достижения действующих стандартов медицинской помощи необходим комплекс мероприятий, направленных на создание травматологических центров в учреждениях здравоохранения, находящихся на территории г. Махачкалы, а также расположенных вдоль федеральных автомобильных дорог М-29 "Кавказ", "Астрахань - Махачкала" и "Кочубей - Нефтекумск".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улучшения качества диагностики и оказания помощи пострадавшим при ДТП предполагается значительное улучшение материально-технического оснащения стационаров.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рамках подпрограммы предусмотрены также следующие мероприятия: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оснащение санитарным транспортом класса С медицинских учреждений Республики Дагестан для создания трасологических бригад для круглосуточного оказания медицинской помощи лицам, пострадавшим в результате дорожно-транспортных происшествий;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оснащение медицинских учреждений Республики Дагестан, оказывающих </w:t>
      </w:r>
      <w:r>
        <w:lastRenderedPageBreak/>
        <w:t>специализированную медицинскую помощь пострадавшим в ДТП, оборудованием в соответствии с порядками оказания помощи пациентам с сочетанными, множественными и изолированными травмами, сопровождающимися шоком;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условий пребывания медицинского персонала, трасологических бригад, оказывающих медицинскую помощь лицам, пострадавшим в результате дорожно-транспортных происшествий;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подготовка помещений для установки медицинского оборудования в медицинских учреждениях, оказывающих специализированную помощь пострадавшим в ДТП. Подготовка и переподготовка специалистов медицинских учреждений Республики Дагестан, оказывающих медицинскую помощь пострадавшим в ДТП;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разработка маршрутизации и организации оказания медицинской помощи пострадавшим в ДТП в медицинских учреждениях Республики Дагестан;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мониторинг динамики дорожно-транспортного травматизма и реализации мероприятий подпрограммы.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2"/>
      </w:pPr>
      <w:r>
        <w:t>2. Повышение правового сознания и предупреждение опасного</w:t>
      </w:r>
    </w:p>
    <w:p w:rsidR="000443AD" w:rsidRDefault="000443AD">
      <w:pPr>
        <w:pStyle w:val="ConsPlusNormal"/>
        <w:jc w:val="center"/>
      </w:pPr>
      <w:r>
        <w:t>поведения детей - участников дорожного движения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В рамках данного направления предполагается реализация мероприятий по закреплению навыков безопасного поведения на дорогах самой незащищенной категории участников дорожного движения - детей. Поскольку основными причинами ДТП с участием детей являются невнимательность, а иногда и сознательное нарушение ПДД, необходимо усилить работу с детьми и подростками по обучению правилам безопасного поведения на дорогах путем создания учебно-методических классов по изучению основ безопасности дорожного движения, строительства и оборудования автогородков, а также площадок для практических занятий, оборудованных техническими средствами организации дорожного движения.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Планируется проведение различных республиканских мероприятий с участием школьников: слета и профильной смены юных инспекторов дорожного движения (далее - ЮИД), фото-, видеоконкурса "Мы за безопасную дорогу", соревнований юных велосипедистов "Безопасное колесо".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успешной социализации детей-сирот и детей-инвалидов в современном обществе все мероприятия подпрограммы запланированы для проведения не только в общеобразовательных учреждениях Республики Дагестан, но и в государственных образовательных учреждениях для детей-сирот и детей, оставшихся без попечения родителей.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Кроме того, в рамках подпрограммы предусмотрено: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оснащение современным оборудованием и средствами обучения образовательных учреждений (уголки по правилам дорожного движения, тренажеры, компьютерные программы);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приобретение и самостоятельная разработка для образовательных и дошкольных учреждений комплекса программ, учебно-методических материалов, печатных и электронных учебных и научных пособий по обучению безопасному поведению на улицах и дорогах;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детских автогородков в гг. Каспийске, Хасавюрте, Дербенте и в 4 районах республики;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оснащение детских автогородков соответствующими техническими средствами и научно-методическими материалами;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организация на основе детских автогородков базовых учебно-методических центров по изучению детьми основ безопасности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проведение финала республиканских конкурсов агитбригад отрядов юных инспекторов движения (ЮИД) "Верны ЮИДовской стране" и республиканского этапа Всероссийского конкурса "Безопасное колесо";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проведение республиканского смотра-конкурса среди дошкольных образовательных учреждений на лучшую постановку работы по пропаганде безопасности дорожного движения "Безопасные дороги детства";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участие команд Республики Дагестан во Всероссийском конкурсе "Безопасное колесо" и профильных сменах агитбригад отрядов юных инспекторов движения (ЮИД) (транспортные расходы, питание, проживание, форма и т.д.).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2"/>
      </w:pPr>
      <w:r>
        <w:t>3. Повышение качества контроля за соблюдением водителями</w:t>
      </w:r>
    </w:p>
    <w:p w:rsidR="000443AD" w:rsidRDefault="000443AD">
      <w:pPr>
        <w:pStyle w:val="ConsPlusNormal"/>
        <w:jc w:val="center"/>
      </w:pPr>
      <w:r>
        <w:t>и пешеходами требований безопасного дорожного движения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В связи с тем, что оперативно-технических средств, имеющихся в настоящее время на вооружении ГИБДД, недостаточно для осуществления полноценного контроля за безопасностью дорожного движения, предполагается оснащение более современными техническими средствами контроля за соблюдением водителями и пешеходами требований безопасного дорожного движения.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2"/>
      </w:pPr>
      <w:r>
        <w:t>4. Развитие системы информационного воздействия</w:t>
      </w:r>
    </w:p>
    <w:p w:rsidR="000443AD" w:rsidRDefault="000443AD">
      <w:pPr>
        <w:pStyle w:val="ConsPlusNormal"/>
        <w:jc w:val="center"/>
      </w:pPr>
      <w:r>
        <w:t>на население в целях формирования негативного отношения</w:t>
      </w:r>
    </w:p>
    <w:p w:rsidR="000443AD" w:rsidRDefault="000443AD">
      <w:pPr>
        <w:pStyle w:val="ConsPlusNormal"/>
        <w:jc w:val="center"/>
      </w:pPr>
      <w:r>
        <w:t>к правонарушениям в сфере дорожного движения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В рамках данного направления планируются мероприятия, которые призваны формировать негативное отношение населения к лицам, нарушающим ПДД и зачастую создающим тем самым аварийные ситуации на дороге: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профилактические беседы, публикации в СМИ;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тематические телепередачи по проблемам безопасности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обустройство участков улично-дорожной сети городов и населенных пунктов пешеходными ограждениями, в том числе в зоне пешеходных переходов;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оборудование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техническое перевооружение, реконструкция светофорных объектов;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систем маршрутного ориентирования;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установка светофоров светодиодных транспортных (со встроенным индикатором обратного отсчета времени);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в городах и населенных пунктах надземных (подземных) пешеходных переходов;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обустройство участков улично-дорожной сети барьерными ограждениями, в том числе разделяющими встречные направления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механизма взаимного оповещения экстренных служб, привлекаемых для ликвидации последствий дорожно-транспортных происшествий, осуществление организационных и технических мероприятий;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оснащение поисково-спасательных служб аппаратно-программными комплексами, позволяющими с помощью электронной карты местности определить оптимальный маршрут движения к месту дорожно-транспортного происшествия;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внедрение в подразделениях служб, участвующих в ликвидации последствий ДТП, современных образцов аварийно-спасательной техники.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2"/>
      </w:pPr>
      <w:r>
        <w:t>5. Развитие системы организации движения</w:t>
      </w:r>
    </w:p>
    <w:p w:rsidR="000443AD" w:rsidRDefault="000443AD">
      <w:pPr>
        <w:pStyle w:val="ConsPlusNormal"/>
        <w:jc w:val="center"/>
      </w:pPr>
      <w:r>
        <w:t>транспортных средств и пешеходов и повышение</w:t>
      </w:r>
    </w:p>
    <w:p w:rsidR="000443AD" w:rsidRDefault="000443AD">
      <w:pPr>
        <w:pStyle w:val="ConsPlusNormal"/>
        <w:jc w:val="center"/>
      </w:pPr>
      <w:r>
        <w:t>безопасности дорожных условий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Большая часть автодорог регионального и межмуниципального значения, в том числе автодорог, по которым проходят регулярные автобусные маршруты, не соответствует нормативным требованиям.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Содержание отдельных участков дорог находится на крайне низком уровне.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Не во всех населенных пунктах автомобильные дороги обустроены остановочными площадками, техническими средствами организации дорожного движения (дорожными знаками, горизонтальной дорожной разметкой, ограждениями, тротуарами, освещением и т.д.).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Практически не проводятся работы по увеличению пропускной способности улично-дорожной сети и обустройству достаточного количества мест для парковки в городах и населенных пунктах. Подпрограммой предусмотрена реализация мероприятий в этом направлении.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Органам местного самоуправления предлагается реализация следующих мероприятий (на выбор) на условиях софинансирования из республиканского бюджета Республики Дагестан: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освещение улично-дорожной сети населенных пунктов (особенно в зоне пешеходных переходов, автобусных остановок, детских садов, школ, учебных заведений, местах массового скопления граждан);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обустройство автобусных остановок по маршрутам движения заездными карманами шириной не менее полосы движения с соблюдением радиусов кривых, освещением и пешеходными переходами, оборудование разворотных колец на конечных остановках;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обустройство барьерными ограждениями автомобильных дорог в соответствии с требованиями нормативов;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и обустройство пешеходных тротуаров;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обустройство улично-дорожной сети населенных пунктов пешеходными ограждениями (в первую очередь в г. Махачкале, других городах и районных центрах);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надземных пешеходных переходов с обустройством удобных и безопасных подходов к ним;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обустройство дополнительных мест парковки на улично-дорожной сети населенных пунктов </w:t>
      </w:r>
      <w:r>
        <w:lastRenderedPageBreak/>
        <w:t>для увеличения пропускной способности и выделения дополнительных земельных участков;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обустройство улично-дорожной сети светофорными объектами, в том числе пешеходными;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обустройство новых наземных пешеходных переходов (в соответствии с требованиями нормативов через каждые 250-300 метров в зависимости от перспективной интенсивности движения транспорта и пешеходов, связанной со строительством и вводом в эксплуатацию жилых и торговых комплексов);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и ремонт мостов, искусственных сооружений и трубопроводов;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систем сброса сточных вод с проезжей части;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обновление, а также применение современных технических средств организации дорожного движения (дорожные знаки, дорожная разметка и т.д.);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разработка проектов организации дорожного движения для увеличения пропускной способности улично-дорожной сети с использованием научного подхода;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транспортных развязок на разных уровнях;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реконструкция (расширение, организация дополнительных полос на участках с высокой интенсивностью движения и большим продольным уклоном) существующих и строительство новых автомобильных дорог общего пользования;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внедрение автоматизированных систем управления дорожным движением;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создание центров организации дорожного движения;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внедрение инноваций в дорожной деятельности;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проведение мероприятий по ликвидации мест концентрации ДТП.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2"/>
      </w:pPr>
      <w:r>
        <w:t>6. Совершенствование подготовки водителей</w:t>
      </w:r>
    </w:p>
    <w:p w:rsidR="000443AD" w:rsidRDefault="000443AD">
      <w:pPr>
        <w:pStyle w:val="ConsPlusNormal"/>
        <w:jc w:val="center"/>
      </w:pPr>
      <w:r>
        <w:t>транспортных средств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В рамках реализации подпрограммы в данном направлении предусматриваются следующие мероприятия: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в г. Махачкале автоматизированного автодрома для приема практического экзамена у кандидатов в водители транспортных средств;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строительство закрытых площадок (автодромов) в населенных пунктах Республики Дагестан для приема практического квалифицированного экзамена у кандидатов в водители транспортных средств;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приобретение оборудования для автоматизированных классов для приема теоретического квалифицированного экзамена у кандидатов в водители транспортных средств (на 10 рабочих мест);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организация проведения ежегодного республиканского конкурса профессионального мастерства водителей транспортных средств.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 xml:space="preserve">Перечень мероприятий подпрограммы в разрезе органов исполнительной власти и объем финансирования мероприятий приведены в </w:t>
      </w:r>
      <w:hyperlink w:anchor="P2823" w:history="1">
        <w:r>
          <w:rPr>
            <w:color w:val="0000FF"/>
          </w:rPr>
          <w:t>приложениях N 2</w:t>
        </w:r>
      </w:hyperlink>
      <w:r>
        <w:t xml:space="preserve">, </w:t>
      </w:r>
      <w:hyperlink w:anchor="P3053" w:history="1">
        <w:r>
          <w:rPr>
            <w:color w:val="0000FF"/>
          </w:rPr>
          <w:t>3</w:t>
        </w:r>
      </w:hyperlink>
      <w:r>
        <w:t xml:space="preserve">, </w:t>
      </w:r>
      <w:hyperlink w:anchor="P3293" w:history="1">
        <w:r>
          <w:rPr>
            <w:color w:val="0000FF"/>
          </w:rPr>
          <w:t>4</w:t>
        </w:r>
      </w:hyperlink>
      <w:r>
        <w:t>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VII. Описание методики проведения оценки</w:t>
      </w:r>
    </w:p>
    <w:p w:rsidR="000443AD" w:rsidRDefault="000443AD">
      <w:pPr>
        <w:pStyle w:val="ConsPlusNormal"/>
        <w:jc w:val="center"/>
      </w:pPr>
      <w:r>
        <w:lastRenderedPageBreak/>
        <w:t>социально-экономической, экологической эффективности</w:t>
      </w:r>
    </w:p>
    <w:p w:rsidR="000443AD" w:rsidRDefault="000443AD">
      <w:pPr>
        <w:pStyle w:val="ConsPlusNormal"/>
        <w:jc w:val="center"/>
      </w:pPr>
      <w:r>
        <w:t>подпрограммы, ожидаемых результатов ее реализации</w:t>
      </w:r>
    </w:p>
    <w:p w:rsidR="000443AD" w:rsidRDefault="000443AD">
      <w:pPr>
        <w:pStyle w:val="ConsPlusNormal"/>
        <w:jc w:val="center"/>
      </w:pPr>
      <w:r>
        <w:t>и их влияния на макроэкономическую ситуацию</w:t>
      </w:r>
    </w:p>
    <w:p w:rsidR="000443AD" w:rsidRDefault="000443AD">
      <w:pPr>
        <w:pStyle w:val="ConsPlusNormal"/>
        <w:jc w:val="center"/>
      </w:pPr>
      <w:r>
        <w:t>в республике, а также оценки эффективности</w:t>
      </w:r>
    </w:p>
    <w:p w:rsidR="000443AD" w:rsidRDefault="000443AD">
      <w:pPr>
        <w:pStyle w:val="ConsPlusNormal"/>
        <w:jc w:val="center"/>
      </w:pPr>
      <w:r>
        <w:t>расходования бюджетных средств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Эффективность реализации подпрограммы определяется степенью достижения ее показателей.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Мероприятия подпрограммы, направленные на повышение правового сознания и предупреждение опасного поведения участников дорожного движения, совершенствование организации движения транспортных средств и пешеходов, развитие системы оказания помощи лицам, пострадавшим в результате ДТП, влияют на сокращение количества лиц, погибших в результате ДТП.</w:t>
      </w:r>
    </w:p>
    <w:p w:rsidR="000443AD" w:rsidRDefault="000443AD">
      <w:pPr>
        <w:pStyle w:val="ConsPlusNormal"/>
        <w:spacing w:before="220"/>
        <w:ind w:firstLine="540"/>
        <w:jc w:val="both"/>
      </w:pPr>
      <w:hyperlink w:anchor="P3731" w:history="1">
        <w:r>
          <w:rPr>
            <w:color w:val="0000FF"/>
          </w:rPr>
          <w:t>Расчет</w:t>
        </w:r>
      </w:hyperlink>
      <w:r>
        <w:t xml:space="preserve"> эффективности подпрограммы представлен в приложении N 8.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Экологический эффект реализации подпрограммы заключается: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обеспечении благоприятных экологических условий для жизни населения;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снижении уровня загрязнения атмосферного воздуха.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Оценка эффективности хода реализации подпрограммы осуществляется на конкретный момент времени и представляется в виде хронологической последовательности результатов реализации мероприятий подпрограммы, определенных через установленные интервалы времени. Учитывая, что индикаторы подпрограммы определены по годам планового периода, оценку ее эффективности рекомендуется проводить по итогам финансового года.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Оценка эффективности хода реализации подпрограммы осуществляется ежегодно за отчетный финансовый год в течение всего срока реализации подпрограммы, а также по окончании ее реализации.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Мониторинг (оценка) эффективности реализации подпрограммы осуществляется в соответствии с действующим законодательством.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Отклонение в процентах каждого целевого показателя подпрограммы рассчитывается по формуле: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r w:rsidRPr="00795456">
        <w:rPr>
          <w:position w:val="-22"/>
        </w:rPr>
        <w:pict>
          <v:shape id="_x0000_i1027" style="width:118.2pt;height:33.6pt" coordsize="" o:spt="100" adj="0,,0" path="" filled="f" stroked="f">
            <v:stroke joinstyle="miter"/>
            <v:imagedata r:id="rId58" o:title="base_23898_33455_32770"/>
            <v:formulas/>
            <v:path o:connecttype="segments"/>
          </v:shape>
        </w:pict>
      </w:r>
      <w:r>
        <w:t>,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где: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On - отклонение в процентах n-го целевого показателя;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Рф - фактическое значение показателя, достигнутое в ходе реализации подпрограммы;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Рп - значение показателя, утвержденное подпрограммой.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Оценка в баллах каждого целевого показателя определяется следующим образом: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выполнении утвержденного целевого показателя - 0 баллов;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при увеличении сверх утвержденного целевого показателя - плюс 1 балл за каждый процент увеличения;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lastRenderedPageBreak/>
        <w:t>при снижении ниже утвержденного целевого показателя - минус 1 балл за каждый процент снижения.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Сводная оценка в баллах производится по следующей формуле: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r>
        <w:t>O = O</w:t>
      </w:r>
      <w:r>
        <w:rPr>
          <w:vertAlign w:val="subscript"/>
        </w:rPr>
        <w:t>1</w:t>
      </w:r>
      <w:r>
        <w:t xml:space="preserve"> + O</w:t>
      </w:r>
      <w:r>
        <w:rPr>
          <w:vertAlign w:val="subscript"/>
        </w:rPr>
        <w:t>2</w:t>
      </w:r>
      <w:r>
        <w:t xml:space="preserve"> + ... + O</w:t>
      </w:r>
      <w:r>
        <w:rPr>
          <w:vertAlign w:val="subscript"/>
        </w:rPr>
        <w:t>n</w:t>
      </w:r>
      <w:r>
        <w:t>,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>где: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O - общее отклонение в процентах от целевых показателей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По результатам оценки эффективности подпрограммы могут быть сделаны следующие выводы: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эффективность ниже запланированной;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эффективность на уровне запланированной;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эффективность выше запланированной.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В случае выявления отклонений фактических результатов в отчетном году от запланированных результатов на этот год по указанным мероприятиям производятся анализ и аргументированное обоснование причин отклонения достигнутых в отчетном периоде значений показателей от плановых показателей, а также изменений в этой связи плановых значений показателей на предстоящий период.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На основе проведенного анализа в случае необходимости Министерство экономики и территориального развития Республики Дагестан разрабатывает план мероприятий по повышению эффективности хода реализации подпрограммы.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Для обеспечения мониторинга и анализа хода реализации подпрограммы ответственный исполнитель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 показатели эффективности подпрограммы на соответствующий год, а в дальнейшем ежеквартально отчитывается о ходе их выполнения.</w:t>
      </w:r>
    </w:p>
    <w:p w:rsidR="000443AD" w:rsidRDefault="000443AD">
      <w:pPr>
        <w:pStyle w:val="ConsPlusNormal"/>
        <w:spacing w:before="220"/>
        <w:ind w:firstLine="540"/>
        <w:jc w:val="both"/>
      </w:pPr>
      <w:r>
        <w:t>Ответственные исполнители подпрограммы направляют ежегодно до 1 марта в Правительство Республики Дагестан, Министерство экономики и территориального развития Республики Дагестан и Министерство финансов Республики Дагестан доклады о ходе реализации подпрограммы за отчетный финансовый год по установленным формам.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  <w:outlineLvl w:val="1"/>
      </w:pPr>
      <w:r>
        <w:t>VIII. Информация о планируемых расходах</w:t>
      </w:r>
    </w:p>
    <w:p w:rsidR="000443AD" w:rsidRDefault="000443AD">
      <w:pPr>
        <w:pStyle w:val="ConsPlusNormal"/>
        <w:jc w:val="center"/>
      </w:pPr>
      <w:r>
        <w:t>республиканского бюджета Республики Дагестан</w:t>
      </w:r>
    </w:p>
    <w:p w:rsidR="000443AD" w:rsidRDefault="000443AD">
      <w:pPr>
        <w:pStyle w:val="ConsPlusNormal"/>
        <w:jc w:val="center"/>
      </w:pPr>
      <w:r>
        <w:t>и перечень реализуемых мероприятий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ind w:firstLine="540"/>
        <w:jc w:val="both"/>
      </w:pPr>
      <w:r>
        <w:t xml:space="preserve">Объемы расходов, предусмотренных в республиканском бюджете Республики Дагестан на реализацию мероприятий подпрограммы, перечень реализуемых мероприятий, а также объем финансирования подпрограммы из федерального бюджета, предусмотренные в соответствии с федеральной целевой </w:t>
      </w:r>
      <w:hyperlink r:id="rId59" w:history="1">
        <w:r>
          <w:rPr>
            <w:color w:val="0000FF"/>
          </w:rPr>
          <w:t>программой</w:t>
        </w:r>
      </w:hyperlink>
      <w:r>
        <w:t xml:space="preserve"> "Повышение безопасности дорожного движения в 2013-2020 годах", утвержденной постановлением Правительства Российской Федерации от 3 октября 2013 г. N 864, приведены в </w:t>
      </w:r>
      <w:hyperlink w:anchor="P3396" w:history="1">
        <w:r>
          <w:rPr>
            <w:color w:val="0000FF"/>
          </w:rPr>
          <w:t>приложениях N 5</w:t>
        </w:r>
      </w:hyperlink>
      <w:r>
        <w:t xml:space="preserve">, </w:t>
      </w:r>
      <w:hyperlink w:anchor="P3517" w:history="1">
        <w:r>
          <w:rPr>
            <w:color w:val="0000FF"/>
          </w:rPr>
          <w:t>6</w:t>
        </w:r>
      </w:hyperlink>
      <w:r>
        <w:t xml:space="preserve">, </w:t>
      </w:r>
      <w:hyperlink w:anchor="P3645" w:history="1">
        <w:r>
          <w:rPr>
            <w:color w:val="0000FF"/>
          </w:rPr>
          <w:t>7</w:t>
        </w:r>
      </w:hyperlink>
      <w:r>
        <w:t>.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sectPr w:rsidR="000443AD">
          <w:pgSz w:w="11905" w:h="16838"/>
          <w:pgMar w:top="1134" w:right="850" w:bottom="1134" w:left="1701" w:header="0" w:footer="0" w:gutter="0"/>
          <w:cols w:space="720"/>
        </w:sectPr>
      </w:pPr>
    </w:p>
    <w:p w:rsidR="000443AD" w:rsidRDefault="000443AD">
      <w:pPr>
        <w:pStyle w:val="ConsPlusNormal"/>
        <w:jc w:val="right"/>
        <w:outlineLvl w:val="1"/>
      </w:pPr>
      <w:r>
        <w:lastRenderedPageBreak/>
        <w:t>Приложение N 1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2" w:name="P2563"/>
      <w:bookmarkEnd w:id="12"/>
      <w:r>
        <w:t>ЦЕЛЕВЫЕ ИНДИКАТОРЫ И ПОКАЗАТЕЛИ ПОДПРОГРАММЫ</w:t>
      </w:r>
    </w:p>
    <w:p w:rsidR="000443AD" w:rsidRDefault="000443AD">
      <w:pPr>
        <w:pStyle w:val="ConsPlusNormal"/>
        <w:jc w:val="center"/>
      </w:pPr>
      <w:r>
        <w:t>"ПОВЫШЕНИЕ БЕЗОПАСНОСТИ ДОРОЖНОГО ДВИЖЕНИЯ</w:t>
      </w:r>
    </w:p>
    <w:p w:rsidR="000443AD" w:rsidRDefault="000443AD">
      <w:pPr>
        <w:pStyle w:val="ConsPlusNormal"/>
        <w:jc w:val="center"/>
      </w:pPr>
      <w:r>
        <w:t>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r>
        <w:t>(Инерционный сценарий развития событий)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304"/>
        <w:gridCol w:w="1134"/>
        <w:gridCol w:w="850"/>
        <w:gridCol w:w="794"/>
        <w:gridCol w:w="794"/>
        <w:gridCol w:w="794"/>
        <w:gridCol w:w="794"/>
        <w:gridCol w:w="850"/>
        <w:gridCol w:w="1191"/>
      </w:tblGrid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Значение в 2010 году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Динамика к 2010 году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11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лиц,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-6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детей,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+ 9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Социальный риск (число погибших на 100 тыс. населения)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21,09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18,32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18,66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19,07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19,47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19,83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20,17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-0,92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Транспортный риск (число погибших на 10 тыс. транспортных средств)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9,56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9,23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9,13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-5,10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 xml:space="preserve">Тяжесть последствий (число погибших на 100 </w:t>
            </w:r>
            <w:r>
              <w:lastRenderedPageBreak/>
              <w:t>пострадавших)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21,87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21,12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21,14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21,16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21,17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-0,70</w:t>
            </w:r>
          </w:p>
        </w:tc>
      </w:tr>
      <w:tr w:rsidR="000443AD">
        <w:tc>
          <w:tcPr>
            <w:tcW w:w="11567" w:type="dxa"/>
            <w:gridSpan w:val="11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lastRenderedPageBreak/>
              <w:t>Первый вариант (исходя из 49,99 проц. финансирования из федерального бюджета)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лиц,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-155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детей,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-10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Социальный риск (число погибших на 100 тыс. населения)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21,09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16,93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15,79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15,51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15,26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-5,83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Транспортный риск (число погибших на 10 тыс. транспортных средств)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-7,32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Тяжесть последствий (число погибших на 100 пострадавших)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21,87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21,02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20,99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20,96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20,95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20,93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-0,94</w:t>
            </w:r>
          </w:p>
        </w:tc>
      </w:tr>
      <w:tr w:rsidR="000443AD">
        <w:tc>
          <w:tcPr>
            <w:tcW w:w="11567" w:type="dxa"/>
            <w:gridSpan w:val="11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Второй вариант (исходя из 68,85 проц. финансирования из федерального бюджета)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лиц,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-124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детей,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- 8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 xml:space="preserve">Социальный риск (число </w:t>
            </w:r>
            <w:r>
              <w:lastRenderedPageBreak/>
              <w:t>погибших на 100 тыс. населения)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21,09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17,14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17,46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17,07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16,46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16,28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-4,81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Транспортный риск (число погибших на 10 тыс. транспортных средств)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8,86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8,41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7,66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7,37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-6,86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Тяжесть последствий (число погибших на 100 пострадавших)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21,87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21,02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20,99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-0,88</w:t>
            </w:r>
          </w:p>
        </w:tc>
      </w:tr>
      <w:tr w:rsidR="000443AD">
        <w:tc>
          <w:tcPr>
            <w:tcW w:w="11567" w:type="dxa"/>
            <w:gridSpan w:val="11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Третий вариант (исходя из 29,51 проц. финансирования из федерального бюджета)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лиц,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-99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Число детей, погибших в дорожно-транспортных происшествиях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-6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Социальный риск (число погибших на 100 тыс. населения)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21,09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18,32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17,67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17,41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17,26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-3,99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Транспортный риск (число погибших на 10 тыс. транспортных средств)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9,56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8,71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8,03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-6,48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Тяжесть последствий (число погибших на 100 пострадавших)</w:t>
            </w:r>
          </w:p>
        </w:tc>
        <w:tc>
          <w:tcPr>
            <w:tcW w:w="130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21,87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21,08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21,04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21,04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-0,83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2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3" w:name="P2823"/>
      <w:bookmarkEnd w:id="13"/>
      <w:r>
        <w:t>МЕРОПРИЯТИЯ</w:t>
      </w:r>
    </w:p>
    <w:p w:rsidR="000443AD" w:rsidRDefault="000443AD">
      <w:pPr>
        <w:pStyle w:val="ConsPlusNormal"/>
        <w:jc w:val="center"/>
      </w:pPr>
      <w:r>
        <w:t>ПОДПРОГРАММЫ "ПОВЫШЕНИЕ БЕЗОПАСНОСТИ ДОРОЖНОГО ДВИЖЕНИЯ</w:t>
      </w:r>
    </w:p>
    <w:p w:rsidR="000443AD" w:rsidRDefault="000443AD">
      <w:pPr>
        <w:pStyle w:val="ConsPlusNormal"/>
        <w:jc w:val="center"/>
      </w:pPr>
      <w:r>
        <w:t>В 2015-2020 ГОДАХ", НАПРАВЛЕННЫЕ НА ПОВЫШЕНИЕ ПРАВОВОГО</w:t>
      </w:r>
    </w:p>
    <w:p w:rsidR="000443AD" w:rsidRDefault="000443AD">
      <w:pPr>
        <w:pStyle w:val="ConsPlusNormal"/>
        <w:jc w:val="center"/>
      </w:pPr>
      <w:r>
        <w:t>СОЗНАНИЯ И ПРЕДУПРЕЖДЕНИЕ ОПАСНОГО ПОВЕДЕНИЯ УЧАСТНИКОВ</w:t>
      </w:r>
    </w:p>
    <w:p w:rsidR="000443AD" w:rsidRDefault="000443AD">
      <w:pPr>
        <w:pStyle w:val="ConsPlusNormal"/>
        <w:jc w:val="center"/>
      </w:pPr>
      <w:r>
        <w:t>ДОРОЖНОГО ДВИЖЕНИЯ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(млн. рублей, с учетом прогноза цен на соответствующие годы)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191"/>
        <w:gridCol w:w="850"/>
        <w:gridCol w:w="1134"/>
        <w:gridCol w:w="1134"/>
        <w:gridCol w:w="1077"/>
        <w:gridCol w:w="1701"/>
        <w:gridCol w:w="1757"/>
      </w:tblGrid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Сроки исполнения, год</w:t>
            </w:r>
          </w:p>
        </w:tc>
        <w:tc>
          <w:tcPr>
            <w:tcW w:w="850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Объем финансирования, всего</w:t>
            </w:r>
          </w:p>
        </w:tc>
        <w:tc>
          <w:tcPr>
            <w:tcW w:w="3345" w:type="dxa"/>
            <w:gridSpan w:val="3"/>
          </w:tcPr>
          <w:p w:rsidR="000443AD" w:rsidRDefault="000443AD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Ответственные за выполнение</w:t>
            </w:r>
          </w:p>
        </w:tc>
        <w:tc>
          <w:tcPr>
            <w:tcW w:w="175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vMerge/>
          </w:tcPr>
          <w:p w:rsidR="000443AD" w:rsidRDefault="000443AD"/>
        </w:tc>
        <w:tc>
          <w:tcPr>
            <w:tcW w:w="850" w:type="dxa"/>
            <w:vMerge/>
          </w:tcPr>
          <w:p w:rsidR="000443AD" w:rsidRDefault="000443AD"/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за счет средств республиканского бюджета РД</w:t>
            </w:r>
          </w:p>
        </w:tc>
        <w:tc>
          <w:tcPr>
            <w:tcW w:w="1077" w:type="dxa"/>
          </w:tcPr>
          <w:p w:rsidR="000443AD" w:rsidRDefault="000443AD">
            <w:pPr>
              <w:pStyle w:val="ConsPlusNormal"/>
              <w:jc w:val="center"/>
            </w:pPr>
            <w:r>
              <w:t>за счет средств внебюджетных источников</w:t>
            </w:r>
          </w:p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0443AD" w:rsidRDefault="00044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0443AD" w:rsidRDefault="000443AD">
            <w:pPr>
              <w:pStyle w:val="ConsPlusNormal"/>
              <w:jc w:val="center"/>
            </w:pPr>
            <w:r>
              <w:t>9</w:t>
            </w:r>
          </w:p>
        </w:tc>
      </w:tr>
      <w:tr w:rsidR="000443AD">
        <w:tc>
          <w:tcPr>
            <w:tcW w:w="11906" w:type="dxa"/>
            <w:gridSpan w:val="9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I. Капитальные вложения</w:t>
            </w:r>
          </w:p>
        </w:tc>
      </w:tr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Merge w:val="restart"/>
          </w:tcPr>
          <w:p w:rsidR="000443AD" w:rsidRDefault="000443AD">
            <w:pPr>
              <w:pStyle w:val="ConsPlusNormal"/>
            </w:pPr>
            <w:r>
              <w:t>Строительство детских автогородков в городах Каспийске, Хасавюрте, Дербенте, в 4 районах республики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1757" w:type="dxa"/>
            <w:vMerge w:val="restart"/>
          </w:tcPr>
          <w:p w:rsidR="000443AD" w:rsidRDefault="000443AD">
            <w:pPr>
              <w:pStyle w:val="ConsPlusNormal"/>
            </w:pPr>
            <w:r>
              <w:t>формирование у участников стереотипов безопасного поведения на улицах и дорогах</w:t>
            </w:r>
          </w:p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2015-2020</w:t>
            </w:r>
          </w:p>
        </w:tc>
        <w:tc>
          <w:tcPr>
            <w:tcW w:w="850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1134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Merge w:val="restart"/>
          </w:tcPr>
          <w:p w:rsidR="000443AD" w:rsidRDefault="000443AD">
            <w:pPr>
              <w:pStyle w:val="ConsPlusNormal"/>
            </w:pPr>
            <w:r>
              <w:t>Оснащение детских автогородков соответствующими техническими средствами и научно-методическими материалами.</w:t>
            </w:r>
          </w:p>
          <w:p w:rsidR="000443AD" w:rsidRDefault="000443AD">
            <w:pPr>
              <w:pStyle w:val="ConsPlusNormal"/>
            </w:pPr>
            <w:r>
              <w:t>Организация на основе детских автогородков базовых учебно-методических центров по изучению детьми основ безопасности дорожного движения</w:t>
            </w:r>
          </w:p>
        </w:tc>
        <w:tc>
          <w:tcPr>
            <w:tcW w:w="1191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1757" w:type="dxa"/>
            <w:vMerge w:val="restart"/>
          </w:tcPr>
          <w:p w:rsidR="000443AD" w:rsidRDefault="000443AD">
            <w:pPr>
              <w:pStyle w:val="ConsPlusNormal"/>
            </w:pPr>
            <w:r>
              <w:t>формирование у участников стереотипов безопасного поведения на улицах и дорогах</w:t>
            </w:r>
          </w:p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2015-2020</w:t>
            </w:r>
          </w:p>
        </w:tc>
        <w:tc>
          <w:tcPr>
            <w:tcW w:w="850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134" w:type="dxa"/>
            <w:tcBorders>
              <w:top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</w:pP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ИТОГО по I разделу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92,4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117,6</w:t>
            </w:r>
          </w:p>
        </w:tc>
        <w:tc>
          <w:tcPr>
            <w:tcW w:w="1077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</w:p>
        </w:tc>
      </w:tr>
      <w:tr w:rsidR="000443AD">
        <w:tc>
          <w:tcPr>
            <w:tcW w:w="11906" w:type="dxa"/>
            <w:gridSpan w:val="9"/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II. Прочие нужды</w:t>
            </w:r>
          </w:p>
        </w:tc>
      </w:tr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vMerge w:val="restart"/>
          </w:tcPr>
          <w:p w:rsidR="000443AD" w:rsidRDefault="000443AD">
            <w:pPr>
              <w:pStyle w:val="ConsPlusNormal"/>
            </w:pPr>
            <w:r>
              <w:t xml:space="preserve">Проведение финала республиканских конкурсов агитбригад отрядов юных инспекторов движения (ЮИД) "Верны ЮИДовской стране" и республиканского этапа Всероссийского конкурса </w:t>
            </w:r>
            <w:r>
              <w:lastRenderedPageBreak/>
              <w:t>"Безопасное колесо"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7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1757" w:type="dxa"/>
            <w:vMerge w:val="restart"/>
          </w:tcPr>
          <w:p w:rsidR="000443AD" w:rsidRDefault="000443AD">
            <w:pPr>
              <w:pStyle w:val="ConsPlusNormal"/>
            </w:pPr>
            <w:r>
              <w:t>формирование у участников стереотипов безопасного поведения на улицах и дорогах</w:t>
            </w:r>
          </w:p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2015-2020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08" w:type="dxa"/>
            <w:vMerge w:val="restart"/>
          </w:tcPr>
          <w:p w:rsidR="000443AD" w:rsidRDefault="000443AD">
            <w:pPr>
              <w:pStyle w:val="ConsPlusNormal"/>
            </w:pPr>
            <w:r>
              <w:t>Проведение республиканского смотра-конкурса среди ДОУ на лучшую постановку работы по пропаганде безопасности дорожного движения "Безопасные дороги детства"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1757" w:type="dxa"/>
            <w:vMerge w:val="restart"/>
          </w:tcPr>
          <w:p w:rsidR="000443AD" w:rsidRDefault="000443AD">
            <w:pPr>
              <w:pStyle w:val="ConsPlusNormal"/>
            </w:pPr>
            <w:r>
              <w:t>формирование у участников стереотипов безопасного поведения на улицах и дорогах</w:t>
            </w:r>
          </w:p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2015-2020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vMerge w:val="restart"/>
          </w:tcPr>
          <w:p w:rsidR="000443AD" w:rsidRDefault="000443AD">
            <w:pPr>
              <w:pStyle w:val="ConsPlusNormal"/>
            </w:pPr>
            <w:r>
              <w:t>Участие команд Республики Дагестан во Всероссийском конкурсе "Безопасное колесо" и профильных сменах агитбригад отрядов юных инспекторов движения (ЮИД) (транспортные расходы, питание, проживание, форма и т.д.)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1757" w:type="dxa"/>
            <w:vMerge w:val="restart"/>
          </w:tcPr>
          <w:p w:rsidR="000443AD" w:rsidRDefault="000443AD">
            <w:pPr>
              <w:pStyle w:val="ConsPlusNormal"/>
            </w:pPr>
            <w:r>
              <w:t>формирование у участников стереотипов безопасного поведения на улицах и дорогах</w:t>
            </w:r>
          </w:p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608" w:type="dxa"/>
            <w:vMerge/>
          </w:tcPr>
          <w:p w:rsidR="000443AD" w:rsidRDefault="000443AD"/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2015-2020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077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1757" w:type="dxa"/>
            <w:vMerge/>
          </w:tcPr>
          <w:p w:rsidR="000443AD" w:rsidRDefault="000443AD"/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</w:pP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ИТОГО по II разделу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  <w:jc w:val="center"/>
            </w:pPr>
            <w:r>
              <w:t>2015-2020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9,35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1077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</w:pPr>
          </w:p>
        </w:tc>
        <w:tc>
          <w:tcPr>
            <w:tcW w:w="2608" w:type="dxa"/>
          </w:tcPr>
          <w:p w:rsidR="000443AD" w:rsidRDefault="000443AD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219,35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96,14</w:t>
            </w:r>
          </w:p>
        </w:tc>
        <w:tc>
          <w:tcPr>
            <w:tcW w:w="1134" w:type="dxa"/>
          </w:tcPr>
          <w:p w:rsidR="000443AD" w:rsidRDefault="000443AD">
            <w:pPr>
              <w:pStyle w:val="ConsPlusNormal"/>
              <w:jc w:val="center"/>
            </w:pPr>
            <w:r>
              <w:t>123,21</w:t>
            </w:r>
          </w:p>
        </w:tc>
        <w:tc>
          <w:tcPr>
            <w:tcW w:w="1077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57" w:type="dxa"/>
          </w:tcPr>
          <w:p w:rsidR="000443AD" w:rsidRDefault="000443AD">
            <w:pPr>
              <w:pStyle w:val="ConsPlusNormal"/>
            </w:pPr>
          </w:p>
        </w:tc>
      </w:tr>
    </w:tbl>
    <w:p w:rsidR="000443AD" w:rsidRDefault="000443AD">
      <w:pPr>
        <w:sectPr w:rsidR="000443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3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4" w:name="P3053"/>
      <w:bookmarkEnd w:id="14"/>
      <w:r>
        <w:t>МЕРОПРИЯТИЯ</w:t>
      </w:r>
    </w:p>
    <w:p w:rsidR="000443AD" w:rsidRDefault="000443AD">
      <w:pPr>
        <w:pStyle w:val="ConsPlusNormal"/>
        <w:jc w:val="center"/>
      </w:pPr>
      <w:r>
        <w:t>ОРГАНИЗАЦИОННО-ПЛАНИРОВОЧНЫЕ И ИНЖЕНЕРНЫЕ, НАПРАВЛЕННЫЕ</w:t>
      </w:r>
    </w:p>
    <w:p w:rsidR="000443AD" w:rsidRDefault="000443AD">
      <w:pPr>
        <w:pStyle w:val="ConsPlusNormal"/>
        <w:jc w:val="center"/>
      </w:pPr>
      <w:r>
        <w:t>НА СОВЕРШЕНСТВОВАНИЕ ОРГАНИЗАЦИИ ДВИЖЕНИЯ ТРАНСПОРТНЫХ</w:t>
      </w:r>
    </w:p>
    <w:p w:rsidR="000443AD" w:rsidRDefault="000443AD">
      <w:pPr>
        <w:pStyle w:val="ConsPlusNormal"/>
        <w:jc w:val="center"/>
      </w:pPr>
      <w:r>
        <w:t>СРЕДСТВ И ПЕШЕХОДОВ В ГОРОДАХ, ПОДПРОГРАММЫ</w:t>
      </w:r>
    </w:p>
    <w:p w:rsidR="000443AD" w:rsidRDefault="000443AD">
      <w:pPr>
        <w:pStyle w:val="ConsPlusNormal"/>
        <w:jc w:val="center"/>
      </w:pPr>
      <w:r>
        <w:t>"ПОВЫШЕНИЕ БЕЗОПАСНОСТИ ДОРОЖНОГО ДВИЖЕНИЯ</w:t>
      </w:r>
    </w:p>
    <w:p w:rsidR="000443AD" w:rsidRDefault="000443AD">
      <w:pPr>
        <w:pStyle w:val="ConsPlusNormal"/>
        <w:jc w:val="center"/>
      </w:pPr>
      <w:r>
        <w:t>В 2015-2020 ГОДАХ"</w:t>
      </w:r>
    </w:p>
    <w:p w:rsidR="000443AD" w:rsidRDefault="000443A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(млн. рублей, с учетом прогноза цен на соответствующие годы)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191"/>
        <w:gridCol w:w="850"/>
        <w:gridCol w:w="1134"/>
        <w:gridCol w:w="1134"/>
        <w:gridCol w:w="1077"/>
        <w:gridCol w:w="1701"/>
        <w:gridCol w:w="1757"/>
      </w:tblGrid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Сроки исполнения,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Объем финансирования, всего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Ответственные за выполнение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443A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за счет средств республиканского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за счет средств внебюджетных источников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9</w:t>
            </w:r>
          </w:p>
        </w:tc>
      </w:tr>
      <w:tr w:rsidR="000443AD">
        <w:tc>
          <w:tcPr>
            <w:tcW w:w="11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Капитальные вложения</w:t>
            </w:r>
          </w:p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Обустройство участков улично-дорожной сети городов и населенных пунктов пешеходными ограждениями, в том числе в зоне пешеходных переходов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Дагестанавтодор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повышение безопасности пешеходов и транспортных средств в дорожном движении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906" w:type="dxa"/>
            <w:gridSpan w:val="9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 xml:space="preserve">Оборудование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r>
              <w:lastRenderedPageBreak/>
              <w:t>световозвращателями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Дагестанавтодор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повышение безопасности пешеходов и транспортных средств в дорожном движении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906" w:type="dxa"/>
            <w:gridSpan w:val="9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Техническое перевооружение, реконструкция светофорных объектов.</w:t>
            </w:r>
          </w:p>
          <w:p w:rsidR="000443AD" w:rsidRDefault="000443AD">
            <w:pPr>
              <w:pStyle w:val="ConsPlusNormal"/>
            </w:pPr>
            <w:r>
              <w:t>Установка контролера.</w:t>
            </w:r>
          </w:p>
          <w:p w:rsidR="000443AD" w:rsidRDefault="000443AD">
            <w:pPr>
              <w:pStyle w:val="ConsPlusNormal"/>
            </w:pPr>
            <w:r>
              <w:t>Установка стрелок.</w:t>
            </w:r>
          </w:p>
          <w:p w:rsidR="000443AD" w:rsidRDefault="000443AD">
            <w:pPr>
              <w:pStyle w:val="ConsPlusNormal"/>
            </w:pPr>
            <w:r>
              <w:t>Установка светофоров светодиодного транспортного, в том числе со встроенным индикатором обратного отсчета времени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Дагестанавтодор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повышение безопасности пешеходов и транспортных средств в дорожном движении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906" w:type="dxa"/>
            <w:gridSpan w:val="9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Обустройство участков улично-дорожной сети барьерными ограждениями, в том числе разделяющими встречные направления движения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Дагестанавтодор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повышение безопасности пешеходов и транспортных средств в дорожном движении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2017-2020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906" w:type="dxa"/>
            <w:gridSpan w:val="9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Строительство в городах и населенных пунктах надземных (подземных) пешеходных переходов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64,19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64,19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Дагестанавтодор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повышение безопасности пешеходов и транспортных средств в дорожном движении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2016-2020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154,19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127,19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1906" w:type="dxa"/>
            <w:gridSpan w:val="9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Построение и эксплуатация аппаратно-программного комплекса "Безопасный город"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МЧС Дагестана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повышение общего уровня общественной безопасности, правопорядка и безопасности среды обитания в Республике Дагестан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подпрограммы "Повышение безопасности дорожного движения на 2014-2020 годы"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23,26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437,85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358,05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4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5" w:name="P3293"/>
      <w:bookmarkEnd w:id="15"/>
      <w:r>
        <w:t>МЕРОПРИЯТИЯ</w:t>
      </w:r>
    </w:p>
    <w:p w:rsidR="000443AD" w:rsidRDefault="000443AD">
      <w:pPr>
        <w:pStyle w:val="ConsPlusNormal"/>
        <w:jc w:val="center"/>
      </w:pPr>
      <w:r>
        <w:t>ПОДПРОГРАММЫ "ПОВЫШЕНИЕ БЕЗОПАСНОСТИ ДОРОЖНОГО ДВИЖЕНИЯ</w:t>
      </w:r>
    </w:p>
    <w:p w:rsidR="000443AD" w:rsidRDefault="000443AD">
      <w:pPr>
        <w:pStyle w:val="ConsPlusNormal"/>
        <w:jc w:val="center"/>
      </w:pPr>
      <w:r>
        <w:t>В 2015-2020 ГОДАХ", НАПРАВЛЕННЫЕ НА РАЗВИТИЕ СИСТЕМЫ</w:t>
      </w:r>
    </w:p>
    <w:p w:rsidR="000443AD" w:rsidRDefault="000443AD">
      <w:pPr>
        <w:pStyle w:val="ConsPlusNormal"/>
        <w:jc w:val="center"/>
      </w:pPr>
      <w:r>
        <w:t>ОКАЗАНИЯ ПОМОЩИ ЛИЦАМ, ПОСТРАДАВШИМ В РЕЗУЛЬТАТЕ</w:t>
      </w:r>
    </w:p>
    <w:p w:rsidR="000443AD" w:rsidRDefault="000443AD">
      <w:pPr>
        <w:pStyle w:val="ConsPlusNormal"/>
        <w:jc w:val="center"/>
      </w:pPr>
      <w:r>
        <w:t>ДОРОЖНО-ТРАНСПОРТНЫХ ПРОИСШЕСТВИЙ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(млн. рублей, с учетом прогноза цен на соответствующие годы)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191"/>
        <w:gridCol w:w="850"/>
        <w:gridCol w:w="1134"/>
        <w:gridCol w:w="1134"/>
        <w:gridCol w:w="1077"/>
        <w:gridCol w:w="1701"/>
        <w:gridCol w:w="1757"/>
      </w:tblGrid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Наименования мероприятий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Сроки исполнения,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Объем финансирования, всего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Ответственные за выполнение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443A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за счет средств республиканского бюджета РД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за счет средств внебюджетных источников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9</w:t>
            </w:r>
          </w:p>
        </w:tc>
      </w:tr>
      <w:tr w:rsidR="000443AD">
        <w:tc>
          <w:tcPr>
            <w:tcW w:w="119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  <w:outlineLvl w:val="2"/>
            </w:pPr>
            <w:r>
              <w:t>Капитальные вложения</w:t>
            </w:r>
          </w:p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 xml:space="preserve">Оснащение санитарным транспортом класса С медицинских учреждений Республики Дагестан для создания трасологических бригад для круглосуточно </w:t>
            </w:r>
            <w:r>
              <w:lastRenderedPageBreak/>
              <w:t>оказания медицинской помощи лицам, пострадавшим в результате дорожно-транспортных происшествий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Минздрав РД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 xml:space="preserve">снижение показателя смертности от дорожно-транспортных происшествий с </w:t>
            </w:r>
            <w:r>
              <w:lastRenderedPageBreak/>
              <w:t>19,0 в 2015 году до 15,0 в 2020 году на 100 тыс. населения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Оснащение медицинских учреждений Республики Дагестан, оказывающих специализированную медицинскую помощь пострадавшим в дорожно-транспортных происшествиях, оборудованием в соответствии с порядками оказания помощи пациентам с сочетанными, множественными и изолированными травмами, сопровождающимися шоком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Минздрав РД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снижение показателя смертности от дорожно-транспортных происшествий с 19,0 в 2015 году до 15,0 в 2020 году на 100 тыс. населения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</w:tr>
      <w:tr w:rsidR="000443A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120,5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5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lastRenderedPageBreak/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6" w:name="P3396"/>
      <w:bookmarkEnd w:id="16"/>
      <w:r>
        <w:t>ОБЪЕМ РЕСУРСНОГО ОБЕСПЕЧЕНИЯ ПОДПРОГРАММЫ "ПОВЫШЕНИЕ</w:t>
      </w:r>
    </w:p>
    <w:p w:rsidR="000443AD" w:rsidRDefault="000443AD">
      <w:pPr>
        <w:pStyle w:val="ConsPlusNormal"/>
        <w:jc w:val="center"/>
      </w:pPr>
      <w:r>
        <w:t>БЕЗОПАСНОСТИ ДОРОЖНОГО ДВИЖЕНИЯ В 2015-2020 ГОДАХ"</w:t>
      </w:r>
    </w:p>
    <w:p w:rsidR="000443AD" w:rsidRDefault="000443A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0443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0443AD" w:rsidRDefault="000443AD">
            <w:pPr>
              <w:pStyle w:val="ConsPlusNormal"/>
              <w:jc w:val="center"/>
            </w:pPr>
            <w:r>
              <w:rPr>
                <w:color w:val="392C69"/>
              </w:rPr>
              <w:t>от 26.01.2018 N 8)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(млн.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850"/>
        <w:gridCol w:w="850"/>
        <w:gridCol w:w="850"/>
        <w:gridCol w:w="850"/>
        <w:gridCol w:w="850"/>
        <w:gridCol w:w="850"/>
        <w:gridCol w:w="850"/>
        <w:gridCol w:w="830"/>
        <w:gridCol w:w="850"/>
        <w:gridCol w:w="850"/>
        <w:gridCol w:w="850"/>
        <w:gridCol w:w="854"/>
        <w:gridCol w:w="850"/>
        <w:gridCol w:w="850"/>
      </w:tblGrid>
      <w:tr w:rsidR="000443AD">
        <w:tc>
          <w:tcPr>
            <w:tcW w:w="510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Наименование органов исполнительной власти Республики Дагестан</w:t>
            </w:r>
          </w:p>
        </w:tc>
        <w:tc>
          <w:tcPr>
            <w:tcW w:w="1700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0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0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80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0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4" w:type="dxa"/>
          </w:tcPr>
          <w:p w:rsidR="000443AD" w:rsidRDefault="000443A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00" w:type="dxa"/>
            <w:gridSpan w:val="2"/>
          </w:tcPr>
          <w:p w:rsidR="000443AD" w:rsidRDefault="000443AD">
            <w:pPr>
              <w:pStyle w:val="ConsPlusNormal"/>
              <w:jc w:val="center"/>
            </w:pPr>
            <w:r>
              <w:t>2015-2020 годы</w:t>
            </w:r>
          </w:p>
        </w:tc>
      </w:tr>
      <w:tr w:rsidR="000443AD">
        <w:tc>
          <w:tcPr>
            <w:tcW w:w="510" w:type="dxa"/>
            <w:vMerge/>
          </w:tcPr>
          <w:p w:rsidR="000443AD" w:rsidRDefault="000443AD"/>
        </w:tc>
        <w:tc>
          <w:tcPr>
            <w:tcW w:w="1701" w:type="dxa"/>
            <w:vMerge/>
          </w:tcPr>
          <w:p w:rsidR="000443AD" w:rsidRDefault="000443AD"/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30" w:type="dxa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4" w:type="dxa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Минобрнауки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34,96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30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54" w:type="dxa"/>
          </w:tcPr>
          <w:p w:rsidR="000443AD" w:rsidRDefault="000443AD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96,14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123,21</w:t>
            </w:r>
          </w:p>
        </w:tc>
      </w:tr>
      <w:tr w:rsidR="000443A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bottom w:val="nil"/>
            </w:tcBorders>
          </w:tcPr>
          <w:p w:rsidR="000443AD" w:rsidRDefault="000443AD">
            <w:pPr>
              <w:pStyle w:val="ConsPlusNormal"/>
            </w:pPr>
            <w:r>
              <w:t>Дагестанавтодор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130,85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85,8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3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54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850" w:type="dxa"/>
            <w:tcBorders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358,05</w:t>
            </w:r>
          </w:p>
        </w:tc>
      </w:tr>
      <w:tr w:rsidR="000443AD">
        <w:tblPrEx>
          <w:tblBorders>
            <w:insideH w:val="nil"/>
          </w:tblBorders>
        </w:tblPrEx>
        <w:tc>
          <w:tcPr>
            <w:tcW w:w="14095" w:type="dxa"/>
            <w:gridSpan w:val="16"/>
            <w:tcBorders>
              <w:top w:val="nil"/>
            </w:tcBorders>
          </w:tcPr>
          <w:p w:rsidR="000443AD" w:rsidRDefault="000443AD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26.01.2018 N 8)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Минздрав РД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830" w:type="dxa"/>
          </w:tcPr>
          <w:p w:rsidR="000443AD" w:rsidRDefault="000443A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854" w:type="dxa"/>
          </w:tcPr>
          <w:p w:rsidR="000443AD" w:rsidRDefault="000443A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120,5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31,94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172,76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55,75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105,95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56,75</w:t>
            </w:r>
          </w:p>
        </w:tc>
        <w:tc>
          <w:tcPr>
            <w:tcW w:w="830" w:type="dxa"/>
          </w:tcPr>
          <w:p w:rsidR="000443AD" w:rsidRDefault="000443AD">
            <w:pPr>
              <w:pStyle w:val="ConsPlusNormal"/>
              <w:jc w:val="center"/>
            </w:pPr>
            <w:r>
              <w:t>63,95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57,75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64,95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57,25</w:t>
            </w:r>
          </w:p>
        </w:tc>
        <w:tc>
          <w:tcPr>
            <w:tcW w:w="854" w:type="dxa"/>
          </w:tcPr>
          <w:p w:rsidR="000443AD" w:rsidRDefault="000443AD">
            <w:pPr>
              <w:pStyle w:val="ConsPlusNormal"/>
              <w:jc w:val="center"/>
            </w:pPr>
            <w:r>
              <w:t>62,45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257,44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601,76</w:t>
            </w:r>
          </w:p>
        </w:tc>
      </w:tr>
      <w:tr w:rsidR="000443AD">
        <w:tc>
          <w:tcPr>
            <w:tcW w:w="51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1701" w:type="dxa"/>
          </w:tcPr>
          <w:p w:rsidR="000443AD" w:rsidRDefault="000443A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204,7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161,7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30" w:type="dxa"/>
          </w:tcPr>
          <w:p w:rsidR="000443AD" w:rsidRDefault="000443AD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4" w:type="dxa"/>
          </w:tcPr>
          <w:p w:rsidR="000443AD" w:rsidRDefault="000443AD">
            <w:pPr>
              <w:pStyle w:val="ConsPlusNormal"/>
              <w:jc w:val="center"/>
            </w:pPr>
            <w:r>
              <w:t>119,7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859,2</w:t>
            </w:r>
          </w:p>
        </w:tc>
      </w:tr>
    </w:tbl>
    <w:p w:rsidR="000443AD" w:rsidRDefault="000443AD">
      <w:pPr>
        <w:sectPr w:rsidR="000443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6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7" w:name="P3517"/>
      <w:bookmarkEnd w:id="17"/>
      <w:r>
        <w:t>ОБЪЕМЫ ФИНАНСИРОВАНИЯ МЕРОПРИЯТИЙ ПОДПРОГРАММЫ</w:t>
      </w:r>
    </w:p>
    <w:p w:rsidR="000443AD" w:rsidRDefault="000443AD">
      <w:pPr>
        <w:pStyle w:val="ConsPlusNormal"/>
        <w:jc w:val="center"/>
      </w:pPr>
      <w:r>
        <w:t>"ПОВЫШЕНИЕ БЕЗОПАСНОСТИ ДОРОЖНОГО ДВИЖЕНИЯ</w:t>
      </w:r>
    </w:p>
    <w:p w:rsidR="000443AD" w:rsidRDefault="000443AD">
      <w:pPr>
        <w:pStyle w:val="ConsPlusNormal"/>
        <w:jc w:val="center"/>
      </w:pPr>
      <w:r>
        <w:t>В 2015-2020 ГОДАХ" ЗА СЧЕТ СРЕДСТВ ФЕДЕРАЛЬНОГО БЮДЖЕТА</w:t>
      </w:r>
    </w:p>
    <w:p w:rsidR="000443AD" w:rsidRDefault="000443AD">
      <w:pPr>
        <w:pStyle w:val="ConsPlusNormal"/>
        <w:jc w:val="center"/>
      </w:pPr>
      <w:r>
        <w:t>И РЕСПУБЛИКАНСКОГО БЮДЖЕТА РЕСПУБЛИКИ ДАГЕСТАН ПО ГОДАМ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(млн.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850"/>
        <w:gridCol w:w="850"/>
        <w:gridCol w:w="850"/>
        <w:gridCol w:w="850"/>
        <w:gridCol w:w="850"/>
        <w:gridCol w:w="850"/>
        <w:gridCol w:w="850"/>
      </w:tblGrid>
      <w:tr w:rsidR="000443A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2015-2020 годы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0443A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2020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Федеральный бюджет,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257,44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31,94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55,75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56,75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57,75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55,25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НИОКР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54,4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прочие нужды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  <w:r>
              <w:t>Республиканский бюджет РД,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601,76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172,76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105,95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63,95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64,95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62,45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НИОКР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596,15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130,85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171,4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64,1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43AD" w:rsidRDefault="000443AD">
            <w:pPr>
              <w:pStyle w:val="ConsPlusNormal"/>
              <w:jc w:val="center"/>
            </w:pPr>
            <w:r>
              <w:t>61,6</w:t>
            </w:r>
          </w:p>
        </w:tc>
      </w:tr>
      <w:tr w:rsidR="000443A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прочие нужды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0,85</w:t>
            </w:r>
          </w:p>
        </w:tc>
      </w:tr>
      <w:tr w:rsidR="000443A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859,2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204,7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161,7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43AD" w:rsidRDefault="000443AD">
            <w:pPr>
              <w:pStyle w:val="ConsPlusNormal"/>
              <w:jc w:val="center"/>
            </w:pPr>
            <w:r>
              <w:t>117,7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sectPr w:rsidR="000443AD">
          <w:pgSz w:w="11905" w:h="16838"/>
          <w:pgMar w:top="1134" w:right="850" w:bottom="1134" w:left="1701" w:header="0" w:footer="0" w:gutter="0"/>
          <w:cols w:space="720"/>
        </w:sectPr>
      </w:pPr>
    </w:p>
    <w:p w:rsidR="000443AD" w:rsidRDefault="000443AD">
      <w:pPr>
        <w:pStyle w:val="ConsPlusNormal"/>
        <w:jc w:val="right"/>
        <w:outlineLvl w:val="1"/>
      </w:pPr>
      <w:r>
        <w:lastRenderedPageBreak/>
        <w:t>Приложение N 7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8" w:name="P3645"/>
      <w:bookmarkEnd w:id="18"/>
      <w:r>
        <w:t>ОБЪЕМЫ ФИНАНСИРОВАНИЯ ПОДПРОГРАММЫ "ПОВЫШЕНИЕ</w:t>
      </w:r>
    </w:p>
    <w:p w:rsidR="000443AD" w:rsidRDefault="000443AD">
      <w:pPr>
        <w:pStyle w:val="ConsPlusNormal"/>
        <w:jc w:val="center"/>
      </w:pPr>
      <w:r>
        <w:t>БЕЗОПАСНОСТИ ДОРОЖНОГО ДВИЖЕНИЯ В 2015-2020 ГОДАХ"</w:t>
      </w:r>
    </w:p>
    <w:p w:rsidR="000443AD" w:rsidRDefault="000443AD">
      <w:pPr>
        <w:pStyle w:val="ConsPlusNormal"/>
        <w:jc w:val="center"/>
      </w:pPr>
      <w:r>
        <w:t>ЗА СЧЕТ СРЕДСТВ ФЕДЕРАЛЬНОГО БЮДЖЕТА И РЕСПУБЛИКАНСКОГО</w:t>
      </w:r>
    </w:p>
    <w:p w:rsidR="000443AD" w:rsidRDefault="000443AD">
      <w:pPr>
        <w:pStyle w:val="ConsPlusNormal"/>
        <w:jc w:val="center"/>
      </w:pPr>
      <w:r>
        <w:t>БЮДЖЕТА РЕСПУБЛИКИ ДАГЕСТАН ПО НАПРАВЛЕНИЯМ</w:t>
      </w:r>
    </w:p>
    <w:p w:rsidR="000443AD" w:rsidRDefault="000443AD">
      <w:pPr>
        <w:pStyle w:val="ConsPlusNormal"/>
        <w:jc w:val="center"/>
      </w:pPr>
      <w:r>
        <w:t>РАСХОДОВАНИЯ СРЕДСТВ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</w:pPr>
      <w:r>
        <w:t>(млн.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850"/>
        <w:gridCol w:w="850"/>
        <w:gridCol w:w="794"/>
        <w:gridCol w:w="850"/>
        <w:gridCol w:w="850"/>
        <w:gridCol w:w="850"/>
        <w:gridCol w:w="737"/>
        <w:gridCol w:w="850"/>
        <w:gridCol w:w="850"/>
      </w:tblGrid>
      <w:tr w:rsidR="000443AD">
        <w:tc>
          <w:tcPr>
            <w:tcW w:w="454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Наименования направлений программных мероприятий</w:t>
            </w:r>
          </w:p>
        </w:tc>
        <w:tc>
          <w:tcPr>
            <w:tcW w:w="850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2015-2020 годы</w:t>
            </w:r>
          </w:p>
        </w:tc>
        <w:tc>
          <w:tcPr>
            <w:tcW w:w="3344" w:type="dxa"/>
            <w:gridSpan w:val="4"/>
          </w:tcPr>
          <w:p w:rsidR="000443AD" w:rsidRDefault="000443A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287" w:type="dxa"/>
            <w:gridSpan w:val="4"/>
          </w:tcPr>
          <w:p w:rsidR="000443AD" w:rsidRDefault="000443AD">
            <w:pPr>
              <w:pStyle w:val="ConsPlusNormal"/>
              <w:jc w:val="center"/>
            </w:pPr>
            <w:r>
              <w:t>Республиканский бюджет РД</w:t>
            </w:r>
          </w:p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721" w:type="dxa"/>
            <w:vMerge/>
          </w:tcPr>
          <w:p w:rsidR="000443AD" w:rsidRDefault="000443AD"/>
        </w:tc>
        <w:tc>
          <w:tcPr>
            <w:tcW w:w="850" w:type="dxa"/>
            <w:vMerge/>
          </w:tcPr>
          <w:p w:rsidR="000443AD" w:rsidRDefault="000443AD"/>
        </w:tc>
        <w:tc>
          <w:tcPr>
            <w:tcW w:w="850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4" w:type="dxa"/>
            <w:gridSpan w:val="3"/>
          </w:tcPr>
          <w:p w:rsidR="000443AD" w:rsidRDefault="000443AD">
            <w:pPr>
              <w:pStyle w:val="ConsPlusNormal"/>
              <w:jc w:val="center"/>
            </w:pPr>
            <w:r>
              <w:t>в том числе по статьям:</w:t>
            </w:r>
          </w:p>
        </w:tc>
        <w:tc>
          <w:tcPr>
            <w:tcW w:w="850" w:type="dxa"/>
            <w:vMerge w:val="restart"/>
          </w:tcPr>
          <w:p w:rsidR="000443AD" w:rsidRDefault="000443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7" w:type="dxa"/>
            <w:gridSpan w:val="3"/>
          </w:tcPr>
          <w:p w:rsidR="000443AD" w:rsidRDefault="000443AD">
            <w:pPr>
              <w:pStyle w:val="ConsPlusNormal"/>
              <w:jc w:val="center"/>
            </w:pPr>
            <w:r>
              <w:t>в том числе по статьям:</w:t>
            </w:r>
          </w:p>
        </w:tc>
      </w:tr>
      <w:tr w:rsidR="000443AD">
        <w:tc>
          <w:tcPr>
            <w:tcW w:w="454" w:type="dxa"/>
            <w:vMerge/>
          </w:tcPr>
          <w:p w:rsidR="000443AD" w:rsidRDefault="000443AD"/>
        </w:tc>
        <w:tc>
          <w:tcPr>
            <w:tcW w:w="2721" w:type="dxa"/>
            <w:vMerge/>
          </w:tcPr>
          <w:p w:rsidR="000443AD" w:rsidRDefault="000443AD"/>
        </w:tc>
        <w:tc>
          <w:tcPr>
            <w:tcW w:w="850" w:type="dxa"/>
            <w:vMerge/>
          </w:tcPr>
          <w:p w:rsidR="000443AD" w:rsidRDefault="000443AD"/>
        </w:tc>
        <w:tc>
          <w:tcPr>
            <w:tcW w:w="850" w:type="dxa"/>
            <w:vMerge/>
          </w:tcPr>
          <w:p w:rsidR="000443AD" w:rsidRDefault="000443AD"/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НИОКР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капитальные вложения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прочие</w:t>
            </w:r>
          </w:p>
        </w:tc>
        <w:tc>
          <w:tcPr>
            <w:tcW w:w="850" w:type="dxa"/>
            <w:vMerge/>
          </w:tcPr>
          <w:p w:rsidR="000443AD" w:rsidRDefault="000443AD"/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НИОКР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капитальные вложения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прочие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11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219,35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96,14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92,4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123,21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117,6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5,61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 xml:space="preserve">Организационно-планировочные и инженерные мероприятия, направленные на совершенствование организации движения транспортных средств и </w:t>
            </w:r>
            <w:r>
              <w:lastRenderedPageBreak/>
              <w:t>пешеходов в городах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468,59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388,79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358,05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>Развитие системы оказания помощи лицам, пострадавшим в результате дорожно-транспортных происшествий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120,5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120,5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454" w:type="dxa"/>
          </w:tcPr>
          <w:p w:rsidR="000443AD" w:rsidRDefault="000443AD">
            <w:pPr>
              <w:pStyle w:val="ConsPlusNormal"/>
            </w:pPr>
          </w:p>
        </w:tc>
        <w:tc>
          <w:tcPr>
            <w:tcW w:w="2721" w:type="dxa"/>
          </w:tcPr>
          <w:p w:rsidR="000443AD" w:rsidRDefault="000443AD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859,2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257,44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632,5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596,15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5,61</w:t>
            </w:r>
          </w:p>
        </w:tc>
      </w:tr>
    </w:tbl>
    <w:p w:rsidR="000443AD" w:rsidRDefault="000443AD">
      <w:pPr>
        <w:sectPr w:rsidR="000443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right"/>
        <w:outlineLvl w:val="1"/>
      </w:pPr>
      <w:r>
        <w:t>Приложение N 8</w:t>
      </w:r>
    </w:p>
    <w:p w:rsidR="000443AD" w:rsidRDefault="000443AD">
      <w:pPr>
        <w:pStyle w:val="ConsPlusNormal"/>
        <w:jc w:val="right"/>
      </w:pPr>
      <w:r>
        <w:t>к подпрограмме "Повышение безопасности</w:t>
      </w:r>
    </w:p>
    <w:p w:rsidR="000443AD" w:rsidRDefault="000443AD">
      <w:pPr>
        <w:pStyle w:val="ConsPlusNormal"/>
        <w:jc w:val="right"/>
      </w:pPr>
      <w:r>
        <w:t>дорожного движения в 2015-2020 годах"</w:t>
      </w: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center"/>
      </w:pPr>
      <w:bookmarkStart w:id="19" w:name="P3731"/>
      <w:bookmarkEnd w:id="19"/>
      <w:r>
        <w:t>РАСЧЕТ</w:t>
      </w:r>
    </w:p>
    <w:p w:rsidR="000443AD" w:rsidRDefault="000443AD">
      <w:pPr>
        <w:pStyle w:val="ConsPlusNormal"/>
        <w:jc w:val="center"/>
      </w:pPr>
      <w:r>
        <w:t>СОЦИАЛЬНО-ЭКОНОМИЧЕСКОЙ ЭФФЕКТИВНОСТИ</w:t>
      </w:r>
    </w:p>
    <w:p w:rsidR="000443AD" w:rsidRDefault="000443AD">
      <w:pPr>
        <w:pStyle w:val="ConsPlusNormal"/>
        <w:jc w:val="center"/>
      </w:pPr>
      <w:r>
        <w:t>ПОДПРОГРАММЫ "ПОВЫШЕНИЕ БЕЗОПАСНОСТИ ДОРОЖНОГО</w:t>
      </w:r>
    </w:p>
    <w:p w:rsidR="000443AD" w:rsidRDefault="000443AD">
      <w:pPr>
        <w:pStyle w:val="ConsPlusNormal"/>
        <w:jc w:val="center"/>
      </w:pPr>
      <w:r>
        <w:t>ДВИЖЕНИЯ В 2015-2020 ГОДАХ"</w:t>
      </w:r>
    </w:p>
    <w:p w:rsidR="000443AD" w:rsidRDefault="000443A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94"/>
        <w:gridCol w:w="624"/>
        <w:gridCol w:w="680"/>
        <w:gridCol w:w="737"/>
        <w:gridCol w:w="794"/>
        <w:gridCol w:w="737"/>
        <w:gridCol w:w="794"/>
        <w:gridCol w:w="850"/>
      </w:tblGrid>
      <w:tr w:rsidR="000443AD">
        <w:tc>
          <w:tcPr>
            <w:tcW w:w="2835" w:type="dxa"/>
          </w:tcPr>
          <w:p w:rsidR="000443AD" w:rsidRDefault="000443A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Итого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9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Число лиц, погибших в результате ДТП (программный показатель)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3720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Число лиц, погибших в результате ДТП (инерционный сценарий развития ситуации в условиях отсутствия программно-целевого метода)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4329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Снижение числа погибших по сравнению с инерционным сценарием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609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Снижение социально-экономического ущерба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137,5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332,2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710,3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836,3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962,3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3488,4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Расходы на реализацию Программы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140,73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114,79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230,27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107,9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1016,0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Индекс инфляции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1,417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1,485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1,556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1,625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1,693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Расходы с учетом инфляции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125,09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99,31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77,3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59,66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694,11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Социально-экономический эффект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232,89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432,5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769,9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902,64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2794,29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Коэффициент дисконтирования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-</w:t>
            </w:r>
          </w:p>
        </w:tc>
      </w:tr>
      <w:tr w:rsidR="000443AD">
        <w:tc>
          <w:tcPr>
            <w:tcW w:w="2835" w:type="dxa"/>
          </w:tcPr>
          <w:p w:rsidR="000443AD" w:rsidRDefault="000443AD">
            <w:pPr>
              <w:pStyle w:val="ConsPlusNormal"/>
            </w:pPr>
            <w:r>
              <w:t>Приведенный социально-</w:t>
            </w:r>
            <w:r>
              <w:lastRenderedPageBreak/>
              <w:t>экономический эффект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 xml:space="preserve">млн. </w:t>
            </w:r>
            <w:r>
              <w:lastRenderedPageBreak/>
              <w:t>руб.</w:t>
            </w:r>
          </w:p>
        </w:tc>
        <w:tc>
          <w:tcPr>
            <w:tcW w:w="624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11,1</w:t>
            </w:r>
            <w:r>
              <w:lastRenderedPageBreak/>
              <w:t>8</w:t>
            </w:r>
          </w:p>
        </w:tc>
        <w:tc>
          <w:tcPr>
            <w:tcW w:w="680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209,8</w:t>
            </w:r>
            <w:r>
              <w:lastRenderedPageBreak/>
              <w:t>1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lastRenderedPageBreak/>
              <w:t>389,64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506,58</w:t>
            </w:r>
          </w:p>
        </w:tc>
        <w:tc>
          <w:tcPr>
            <w:tcW w:w="737" w:type="dxa"/>
          </w:tcPr>
          <w:p w:rsidR="000443AD" w:rsidRDefault="000443AD">
            <w:pPr>
              <w:pStyle w:val="ConsPlusNormal"/>
              <w:jc w:val="center"/>
            </w:pPr>
            <w:r>
              <w:t>693,6</w:t>
            </w:r>
          </w:p>
        </w:tc>
        <w:tc>
          <w:tcPr>
            <w:tcW w:w="794" w:type="dxa"/>
          </w:tcPr>
          <w:p w:rsidR="000443AD" w:rsidRDefault="000443AD">
            <w:pPr>
              <w:pStyle w:val="ConsPlusNormal"/>
              <w:jc w:val="center"/>
            </w:pPr>
            <w:r>
              <w:t>813,19</w:t>
            </w:r>
          </w:p>
        </w:tc>
        <w:tc>
          <w:tcPr>
            <w:tcW w:w="850" w:type="dxa"/>
          </w:tcPr>
          <w:p w:rsidR="000443AD" w:rsidRDefault="000443AD">
            <w:pPr>
              <w:pStyle w:val="ConsPlusNormal"/>
              <w:jc w:val="center"/>
            </w:pPr>
            <w:r>
              <w:t>2517,37</w:t>
            </w:r>
          </w:p>
        </w:tc>
      </w:tr>
    </w:tbl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jc w:val="both"/>
      </w:pPr>
    </w:p>
    <w:p w:rsidR="000443AD" w:rsidRDefault="00044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EDA" w:rsidRDefault="000443AD">
      <w:bookmarkStart w:id="20" w:name="_GoBack"/>
      <w:bookmarkEnd w:id="20"/>
    </w:p>
    <w:sectPr w:rsidR="00734EDA" w:rsidSect="007954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AD"/>
    <w:rsid w:val="000443AD"/>
    <w:rsid w:val="00540718"/>
    <w:rsid w:val="00D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443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443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0B8411419DCF6E32D2C9B97A22C9D967019C79EC5E8ED8FD5622066FDAC641S578O" TargetMode="External"/><Relationship Id="rId18" Type="http://schemas.openxmlformats.org/officeDocument/2006/relationships/hyperlink" Target="consultantplus://offline/ref=0B0B8411419DCF6E32D2C9B97A22C9D967019C79EC5C8ED2FB5622066FDAC641S578O" TargetMode="Externa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0B0B8411419DCF6E32D2C9B97A22C9D967019C79ED5C82D4F35622066FDAC64158660B5B5BB0C642B154FDSA70O" TargetMode="External"/><Relationship Id="rId21" Type="http://schemas.openxmlformats.org/officeDocument/2006/relationships/hyperlink" Target="consultantplus://offline/ref=0B0B8411419DCF6E32D2C9B97A22C9D967019C79ED5C82D4F35622066FDAC64158660B5B5BB0C642B155F8SA73O" TargetMode="External"/><Relationship Id="rId34" Type="http://schemas.openxmlformats.org/officeDocument/2006/relationships/hyperlink" Target="consultantplus://offline/ref=0B0B8411419DCF6E32D2C9B97A22C9D967019C79ED5C82D4F35622066FDAC64158660B5B5BB0C642B154FDSA73O" TargetMode="External"/><Relationship Id="rId42" Type="http://schemas.openxmlformats.org/officeDocument/2006/relationships/hyperlink" Target="consultantplus://offline/ref=0B0B8411419DCF6E32D2C9B97A22C9D967019C79ED5C82D4F35622066FDAC64158660B5B5BB0C642B154FDSA72O" TargetMode="External"/><Relationship Id="rId47" Type="http://schemas.openxmlformats.org/officeDocument/2006/relationships/hyperlink" Target="consultantplus://offline/ref=0B0B8411419DCF6E32D2C9B97A22C9D967019C79ED5C82D4F35622066FDAC64158660B5B5BB0C642B154FDSA72O" TargetMode="External"/><Relationship Id="rId50" Type="http://schemas.openxmlformats.org/officeDocument/2006/relationships/hyperlink" Target="consultantplus://offline/ref=0B0B8411419DCF6E32D2C9B97A22C9D967019C79ED5C82D4F35622066FDAC64158660B5B5BB0C642B154FDSA72O" TargetMode="External"/><Relationship Id="rId55" Type="http://schemas.openxmlformats.org/officeDocument/2006/relationships/hyperlink" Target="consultantplus://offline/ref=0B0B8411419DCF6E32D2C9B97A22C9D967019C79ED5C82D4F35622066FDAC64158660B5B5BB0C642B154FDSA72O" TargetMode="External"/><Relationship Id="rId63" Type="http://schemas.openxmlformats.org/officeDocument/2006/relationships/hyperlink" Target="consultantplus://offline/ref=0B0B8411419DCF6E32D2C9B97A22C9D967019C79ED5C82D4F35622066FDAC64158660B5B5BB0C642B154FDSA75O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0B0B8411419DCF6E32D2C9B97A22C9D967019C79EC5C8ED3FA5622066FDAC641S57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B8411419DCF6E32D2C9B97A22C9D967019C79EC5D86D2F95622066FDAC641S578O" TargetMode="External"/><Relationship Id="rId29" Type="http://schemas.openxmlformats.org/officeDocument/2006/relationships/hyperlink" Target="consultantplus://offline/ref=0B0B8411419DCF6E32D2C9B97A22C9D967019C79ED5C82D4F35622066FDAC64158660B5B5BB0C642B155F8SA7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B8411419DCF6E32D2C9B97A22C9D967019C79ED5C82D4F35622066FDAC64158660B5B5BB0C642B155F9SA74O" TargetMode="External"/><Relationship Id="rId11" Type="http://schemas.openxmlformats.org/officeDocument/2006/relationships/hyperlink" Target="consultantplus://offline/ref=0B0B8411419DCF6E32D2C9B97A22C9D967019C79EC5D86D3FA5622066FDAC641S578O" TargetMode="External"/><Relationship Id="rId24" Type="http://schemas.openxmlformats.org/officeDocument/2006/relationships/hyperlink" Target="consultantplus://offline/ref=0B0B8411419DCF6E32D2C9B97A22C9D967019C79ED5C82D4F35622066FDAC64158660B5B5BB0C642B155F8SA76O" TargetMode="External"/><Relationship Id="rId32" Type="http://schemas.openxmlformats.org/officeDocument/2006/relationships/hyperlink" Target="consultantplus://offline/ref=0B0B8411419DCF6E32D2C9B97A22C9D967019C79ED5C82D4F35622066FDAC64158660B5B5BB0C642B154FDSA73O" TargetMode="External"/><Relationship Id="rId37" Type="http://schemas.openxmlformats.org/officeDocument/2006/relationships/hyperlink" Target="consultantplus://offline/ref=0B0B8411419DCF6E32D2D7B46C4E94D06302C571E509DA84F75C77S57EO" TargetMode="External"/><Relationship Id="rId40" Type="http://schemas.openxmlformats.org/officeDocument/2006/relationships/hyperlink" Target="consultantplus://offline/ref=0B0B8411419DCF6E32D2C9B97A22C9D967019C79ED5C82D4F35622066FDAC64158660B5B5BB0C642B154FDSA73O" TargetMode="External"/><Relationship Id="rId45" Type="http://schemas.openxmlformats.org/officeDocument/2006/relationships/hyperlink" Target="consultantplus://offline/ref=0B0B8411419DCF6E32D2C9B97A22C9D967019C79ED5C82D4F35622066FDAC64158660B5B5BB0C642B154FDSA72O" TargetMode="External"/><Relationship Id="rId53" Type="http://schemas.openxmlformats.org/officeDocument/2006/relationships/hyperlink" Target="consultantplus://offline/ref=0B0B8411419DCF6E32D2C9B97A22C9D967019C79ED5C82D4F35622066FDAC64158660B5B5BB0C642B154FDSA72O" TargetMode="External"/><Relationship Id="rId58" Type="http://schemas.openxmlformats.org/officeDocument/2006/relationships/image" Target="media/image3.wmf"/><Relationship Id="rId66" Type="http://schemas.openxmlformats.org/officeDocument/2006/relationships/hyperlink" Target="consultantplus://offline/ref=0B0B8411419DCF6E32D2C9B97A22C9D967019C79ED5C82D4F35622066FDAC64158660B5B5BB0C642B154FDSA75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0B8411419DCF6E32D2C9B97A22C9D967019C79EC5D86D2FE5622066FDAC641S578O" TargetMode="External"/><Relationship Id="rId23" Type="http://schemas.openxmlformats.org/officeDocument/2006/relationships/hyperlink" Target="consultantplus://offline/ref=0B0B8411419DCF6E32D2C9B97A22C9D967019C79ED5C82D4F35622066FDAC64158660B5B5BB0C642B155F8SA74O" TargetMode="External"/><Relationship Id="rId28" Type="http://schemas.openxmlformats.org/officeDocument/2006/relationships/hyperlink" Target="consultantplus://offline/ref=0B0B8411419DCF6E32D2C9B97A22C9D967019C79ED5C82D4F35622066FDAC64158660B5B5BB0C642B155F8SA79O" TargetMode="External"/><Relationship Id="rId36" Type="http://schemas.openxmlformats.org/officeDocument/2006/relationships/hyperlink" Target="consultantplus://offline/ref=0B0B8411419DCF6E32D2C9B97A22C9D967019C79ED5C84D1FA5622066FDAC641S578O" TargetMode="External"/><Relationship Id="rId49" Type="http://schemas.openxmlformats.org/officeDocument/2006/relationships/hyperlink" Target="consultantplus://offline/ref=0B0B8411419DCF6E32D2C9B97A22C9D967019C79ED5C82D4F35622066FDAC64158660B5B5BB0C642B154FDSA72O" TargetMode="External"/><Relationship Id="rId57" Type="http://schemas.openxmlformats.org/officeDocument/2006/relationships/hyperlink" Target="consultantplus://offline/ref=0B0B8411419DCF6E32D2C9B97A22C9D967019C79ED5C82D4F35622066FDAC64158660B5B5BB0C642B154FDSA73O" TargetMode="External"/><Relationship Id="rId61" Type="http://schemas.openxmlformats.org/officeDocument/2006/relationships/hyperlink" Target="consultantplus://offline/ref=0B0B8411419DCF6E32D2C9B97A22C9D967019C79ED5C82D4F35622066FDAC64158660B5B5BB0C642B154FDSA75O" TargetMode="External"/><Relationship Id="rId10" Type="http://schemas.openxmlformats.org/officeDocument/2006/relationships/hyperlink" Target="consultantplus://offline/ref=0B0B8411419DCF6E32D2C9B97A22C9D967019C79EC5F83D3FD5622066FDAC641S578O" TargetMode="External"/><Relationship Id="rId19" Type="http://schemas.openxmlformats.org/officeDocument/2006/relationships/hyperlink" Target="consultantplus://offline/ref=0B0B8411419DCF6E32D2C9B97A22C9D967019C79ED5C82D4F35622066FDAC64158660B5B5BB0C642B155F9SA74O" TargetMode="External"/><Relationship Id="rId31" Type="http://schemas.openxmlformats.org/officeDocument/2006/relationships/hyperlink" Target="consultantplus://offline/ref=0B0B8411419DCF6E32D2C9B97A22C9D967019C79EF5680D9F35622066FDAC64158660B5B5BB0C642B155F8SA71O" TargetMode="External"/><Relationship Id="rId44" Type="http://schemas.openxmlformats.org/officeDocument/2006/relationships/hyperlink" Target="consultantplus://offline/ref=0B0B8411419DCF6E32D2C9B97A22C9D967019C79ED5C82D4F35622066FDAC64158660B5B5BB0C642B154FDSA72O" TargetMode="External"/><Relationship Id="rId52" Type="http://schemas.openxmlformats.org/officeDocument/2006/relationships/hyperlink" Target="consultantplus://offline/ref=0B0B8411419DCF6E32D2C9B97A22C9D967019C79ED5C82D4F35622066FDAC64158660B5B5BB0C642B154FDSA72O" TargetMode="External"/><Relationship Id="rId60" Type="http://schemas.openxmlformats.org/officeDocument/2006/relationships/hyperlink" Target="consultantplus://offline/ref=0B0B8411419DCF6E32D2C9B97A22C9D967019C79ED5C82D4F35622066FDAC64158660B5B5BB0C642B154FDSA75O" TargetMode="External"/><Relationship Id="rId65" Type="http://schemas.openxmlformats.org/officeDocument/2006/relationships/hyperlink" Target="consultantplus://offline/ref=0B0B8411419DCF6E32D2C9B97A22C9D967019C79ED5C82D4F35622066FDAC64158660B5B5BB0C642B154FDSA7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B8411419DCF6E32D2C9B97A22C9D967019C79EF568FD8F35622066FDAC641S578O" TargetMode="External"/><Relationship Id="rId14" Type="http://schemas.openxmlformats.org/officeDocument/2006/relationships/hyperlink" Target="consultantplus://offline/ref=0B0B8411419DCF6E32D2C9B97A22C9D967019C79EC5E8ED7F95622066FDAC641S578O" TargetMode="External"/><Relationship Id="rId22" Type="http://schemas.openxmlformats.org/officeDocument/2006/relationships/hyperlink" Target="consultantplus://offline/ref=0B0B8411419DCF6E32D2C9B97A22C9D967019C79ED5C82D4F35622066FDAC64158660B5B5BB0C642B155F8SA75O" TargetMode="External"/><Relationship Id="rId27" Type="http://schemas.openxmlformats.org/officeDocument/2006/relationships/image" Target="media/image2.wmf"/><Relationship Id="rId30" Type="http://schemas.openxmlformats.org/officeDocument/2006/relationships/hyperlink" Target="consultantplus://offline/ref=0B0B8411419DCF6E32D2D7B46C4E94D06302C571E509DA84F75C77S57EO" TargetMode="External"/><Relationship Id="rId35" Type="http://schemas.openxmlformats.org/officeDocument/2006/relationships/hyperlink" Target="consultantplus://offline/ref=0B0B8411419DCF6E32D2D7B46C4E94D06302C571E509DA84F75C77S57EO" TargetMode="External"/><Relationship Id="rId43" Type="http://schemas.openxmlformats.org/officeDocument/2006/relationships/hyperlink" Target="consultantplus://offline/ref=0B0B8411419DCF6E32D2C9B97A22C9D967019C79ED5C82D4F35622066FDAC64158660B5B5BB0C642B154FDSA72O" TargetMode="External"/><Relationship Id="rId48" Type="http://schemas.openxmlformats.org/officeDocument/2006/relationships/hyperlink" Target="consultantplus://offline/ref=0B0B8411419DCF6E32D2C9B97A22C9D967019C79ED5C82D4F35622066FDAC64158660B5B5BB0C642B154FDSA72O" TargetMode="External"/><Relationship Id="rId56" Type="http://schemas.openxmlformats.org/officeDocument/2006/relationships/hyperlink" Target="consultantplus://offline/ref=0B0B8411419DCF6E32D2C9B97A22C9D967019C79ED5C82D4F35622066FDAC64158660B5B5BB0C642B154FDSA75O" TargetMode="External"/><Relationship Id="rId64" Type="http://schemas.openxmlformats.org/officeDocument/2006/relationships/hyperlink" Target="consultantplus://offline/ref=0B0B8411419DCF6E32D2C9B97A22C9D967019C79ED5C82D4F35622066FDAC64158660B5B5BB0C642B154FDSA75O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B0B8411419DCF6E32D2C9B97A22C9D967019C79EF5683D4FC5622066FDAC641S578O" TargetMode="External"/><Relationship Id="rId51" Type="http://schemas.openxmlformats.org/officeDocument/2006/relationships/hyperlink" Target="consultantplus://offline/ref=0B0B8411419DCF6E32D2C9B97A22C9D967019C79ED5C82D4F35622066FDAC64158660B5B5BB0C642B154FDSA72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0B8411419DCF6E32D2C9B97A22C9D967019C79EC5D86D3FB5622066FDAC641S578O" TargetMode="External"/><Relationship Id="rId17" Type="http://schemas.openxmlformats.org/officeDocument/2006/relationships/hyperlink" Target="consultantplus://offline/ref=0B0B8411419DCF6E32D2C9B97A22C9D967019C79EC5D8FD9F35622066FDAC641S578O" TargetMode="External"/><Relationship Id="rId25" Type="http://schemas.openxmlformats.org/officeDocument/2006/relationships/hyperlink" Target="consultantplus://offline/ref=0B0B8411419DCF6E32D2D7B46C4E94D06302C571E509DA84F75C77S57EO" TargetMode="External"/><Relationship Id="rId33" Type="http://schemas.openxmlformats.org/officeDocument/2006/relationships/hyperlink" Target="consultantplus://offline/ref=0B0B8411419DCF6E32D2C9B97A22C9D967019C79ED5C82D4F35622066FDAC64158660B5B5BB0C642B154FDSA73O" TargetMode="External"/><Relationship Id="rId38" Type="http://schemas.openxmlformats.org/officeDocument/2006/relationships/hyperlink" Target="consultantplus://offline/ref=0B0B8411419DCF6E32D2C9B97A22C9D967019C79ED5C84D1FA5622066FDAC641S578O" TargetMode="External"/><Relationship Id="rId46" Type="http://schemas.openxmlformats.org/officeDocument/2006/relationships/hyperlink" Target="consultantplus://offline/ref=0B0B8411419DCF6E32D2C9B97A22C9D967019C79ED5C82D4F35622066FDAC64158660B5B5BB0C642B154FDSA72O" TargetMode="External"/><Relationship Id="rId59" Type="http://schemas.openxmlformats.org/officeDocument/2006/relationships/hyperlink" Target="consultantplus://offline/ref=0B0B8411419DCF6E32D2D7B46C4E94D06302C770EF588D86A609795B38D3CC161F2952191FBDC742SB78O" TargetMode="External"/><Relationship Id="rId67" Type="http://schemas.openxmlformats.org/officeDocument/2006/relationships/hyperlink" Target="consultantplus://offline/ref=0B0B8411419DCF6E32D2C9B97A22C9D967019C79ED5C82D4F35622066FDAC64158660B5B5BB0C642B154FDSA75O" TargetMode="External"/><Relationship Id="rId20" Type="http://schemas.openxmlformats.org/officeDocument/2006/relationships/hyperlink" Target="consultantplus://offline/ref=0B0B8411419DCF6E32D2C9B97A22C9D967019C79ED5C82D4F35622066FDAC64158660B5B5BB0C642B155F8SA71O" TargetMode="External"/><Relationship Id="rId41" Type="http://schemas.openxmlformats.org/officeDocument/2006/relationships/hyperlink" Target="consultantplus://offline/ref=0B0B8411419DCF6E32D2C9B97A22C9D967019C79ED5C82D4F35622066FDAC64158660B5B5BB0C642B154FDSA73O" TargetMode="External"/><Relationship Id="rId54" Type="http://schemas.openxmlformats.org/officeDocument/2006/relationships/hyperlink" Target="consultantplus://offline/ref=0B0B8411419DCF6E32D2C9B97A22C9D967019C79ED5C82D4F35622066FDAC64158660B5B5BB0C642B154FDSA72O" TargetMode="External"/><Relationship Id="rId62" Type="http://schemas.openxmlformats.org/officeDocument/2006/relationships/hyperlink" Target="consultantplus://offline/ref=0B0B8411419DCF6E32D2C9B97A22C9D967019C79ED5C82D4F35622066FDAC64158660B5B5BB0C642B154FDSA7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28802</Words>
  <Characters>164178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2018-02-26T14:59:00Z</dcterms:created>
  <dcterms:modified xsi:type="dcterms:W3CDTF">2018-02-26T14:59:00Z</dcterms:modified>
</cp:coreProperties>
</file>